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https://www.velvetjobs.com/job-descriptions/satellite-systems-engineer</w:t>
        </w:r>
      </w:hyperlink>
    </w:p>
    <w:p>
      <w:pPr>
        <w:pStyle w:val="Heading1"/>
      </w:pPr>
      <w:bookmarkStart w:id="21" w:name="example-of-satellite-systems-engineer-job-description"/>
      <w:r>
        <w:t xml:space="preserve">Example of Satellite Systems Engineer Job Description</w:t>
      </w:r>
      <w:bookmarkEnd w:id="21"/>
    </w:p>
    <w:p>
      <w:pPr>
        <w:pStyle w:val="Compact"/>
      </w:pPr>
      <w:r>
        <w:t xml:space="preserve">Our growing company is searching for experienced candidates for the position of satellite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tellite-systems-engineer"/>
      <w:r>
        <w:t xml:space="preserve">Responsibilities for satellite systems engineer</w:t>
      </w:r>
      <w:bookmarkEnd w:id="22"/>
    </w:p>
    <w:p>
      <w:pPr>
        <w:pStyle w:val="Compact"/>
        <w:numPr>
          <w:numId w:val="1001"/>
          <w:ilvl w:val="0"/>
        </w:numPr>
      </w:pPr>
      <w:r>
        <w:t xml:space="preserve">Providing software architecture guidance to a complex system with multiple developers</w:t>
      </w:r>
    </w:p>
    <w:p>
      <w:pPr>
        <w:pStyle w:val="Compact"/>
        <w:numPr>
          <w:numId w:val="1001"/>
          <w:ilvl w:val="0"/>
        </w:numPr>
      </w:pPr>
      <w:r>
        <w:t xml:space="preserve">Definition and implementation of ground systems (incl</w:t>
      </w:r>
    </w:p>
    <w:p>
      <w:pPr>
        <w:pStyle w:val="Compact"/>
        <w:numPr>
          <w:numId w:val="1001"/>
          <w:ilvl w:val="0"/>
        </w:numPr>
      </w:pPr>
      <w:r>
        <w:t xml:space="preserve">Support operations as the on-site expert for spacecraft subsystems and anomaly resolution</w:t>
      </w:r>
    </w:p>
    <w:p>
      <w:pPr>
        <w:pStyle w:val="Compact"/>
        <w:numPr>
          <w:numId w:val="1001"/>
          <w:ilvl w:val="0"/>
        </w:numPr>
      </w:pPr>
      <w:r>
        <w:t xml:space="preserve">Perform daily/weekly spacecraft subsystem trending analysis and support tool development</w:t>
      </w:r>
    </w:p>
    <w:p>
      <w:pPr>
        <w:pStyle w:val="Compact"/>
        <w:numPr>
          <w:numId w:val="1001"/>
          <w:ilvl w:val="0"/>
        </w:numPr>
      </w:pPr>
      <w:r>
        <w:t xml:space="preserve">Trend, analyze, and predict component behavior and relate findings to management/customer</w:t>
      </w:r>
    </w:p>
    <w:p>
      <w:pPr>
        <w:pStyle w:val="Compact"/>
        <w:numPr>
          <w:numId w:val="1001"/>
          <w:ilvl w:val="0"/>
        </w:numPr>
      </w:pPr>
      <w:r>
        <w:t xml:space="preserve">Generate spacecraft commanding/ground perform files, procedures, memograms, and operations alerts</w:t>
      </w:r>
    </w:p>
    <w:p>
      <w:pPr>
        <w:pStyle w:val="Compact"/>
        <w:numPr>
          <w:numId w:val="1001"/>
          <w:ilvl w:val="0"/>
        </w:numPr>
      </w:pPr>
      <w:r>
        <w:t xml:space="preserve">Function as Test Conductor for spacecraft subsystem related activities</w:t>
      </w:r>
    </w:p>
    <w:p>
      <w:pPr>
        <w:pStyle w:val="Compact"/>
        <w:numPr>
          <w:numId w:val="1001"/>
          <w:ilvl w:val="0"/>
        </w:numPr>
      </w:pPr>
      <w:r>
        <w:t xml:space="preserve">Responsible for spacecraft maneuver/delta-V planning and execution</w:t>
      </w:r>
    </w:p>
    <w:p>
      <w:pPr>
        <w:pStyle w:val="Compact"/>
        <w:numPr>
          <w:numId w:val="1001"/>
          <w:ilvl w:val="0"/>
        </w:numPr>
      </w:pPr>
      <w:r>
        <w:t xml:space="preserve">Conduct spacecraft subsystem training classes</w:t>
      </w:r>
    </w:p>
    <w:p>
      <w:pPr>
        <w:pStyle w:val="Compact"/>
        <w:numPr>
          <w:numId w:val="1001"/>
          <w:ilvl w:val="0"/>
        </w:numPr>
      </w:pPr>
      <w:r>
        <w:t xml:space="preserve">Participate in the technical direction, coordination and management of spacecraft, payload, and systems engineering support to STSS flight operations</w:t>
      </w:r>
    </w:p>
    <w:p>
      <w:pPr>
        <w:pStyle w:val="Heading2"/>
      </w:pPr>
      <w:bookmarkStart w:id="23" w:name="qualifications-for-satellite-systems-engineer"/>
      <w:r>
        <w:t xml:space="preserve">Qualifications for satellite systems engineer</w:t>
      </w:r>
      <w:bookmarkEnd w:id="23"/>
    </w:p>
    <w:p>
      <w:pPr>
        <w:pStyle w:val="Compact"/>
        <w:numPr>
          <w:numId w:val="1002"/>
          <w:ilvl w:val="0"/>
        </w:numPr>
      </w:pPr>
      <w:r>
        <w:t xml:space="preserve">Applicants selected will be subject to a security investigation and will need to meet eligibility requirements for access to Top Secret classified information</w:t>
      </w:r>
    </w:p>
    <w:p>
      <w:pPr>
        <w:pStyle w:val="Compact"/>
        <w:numPr>
          <w:numId w:val="1002"/>
          <w:ilvl w:val="0"/>
        </w:numPr>
      </w:pPr>
      <w:r>
        <w:t xml:space="preserve">SGLS (Space Ground Link System) experience</w:t>
      </w:r>
    </w:p>
    <w:p>
      <w:pPr>
        <w:pStyle w:val="Compact"/>
        <w:numPr>
          <w:numId w:val="1002"/>
          <w:ilvl w:val="0"/>
        </w:numPr>
      </w:pPr>
      <w:r>
        <w:t xml:space="preserve">The successful candidate will have demonstrated excellent understanding of NRO Missions, specifically with SIGINT spacecraft and operations</w:t>
      </w:r>
    </w:p>
    <w:p>
      <w:pPr>
        <w:pStyle w:val="Compact"/>
        <w:numPr>
          <w:numId w:val="1002"/>
          <w:ilvl w:val="0"/>
        </w:numPr>
      </w:pPr>
      <w:r>
        <w:t xml:space="preserve">The successful candidate will be able to effectively communicate, oral and written, with Head Quarter level government personnel</w:t>
      </w:r>
    </w:p>
    <w:p>
      <w:pPr>
        <w:pStyle w:val="Compact"/>
        <w:numPr>
          <w:numId w:val="1002"/>
          <w:ilvl w:val="0"/>
        </w:numPr>
      </w:pPr>
      <w:r>
        <w:t xml:space="preserve">Must be a self-starter and able to proactively contribute to the Mission Operations Directorate vision</w:t>
      </w:r>
    </w:p>
    <w:p>
      <w:pPr>
        <w:pStyle w:val="Compact"/>
        <w:numPr>
          <w:numId w:val="1002"/>
          <w:ilvl w:val="0"/>
        </w:numPr>
      </w:pPr>
      <w:r>
        <w:t xml:space="preserve">Oriented technical expertise or technical expertise in ground systems operations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tellite-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tellite-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2021-10-28T12:53:34Z</dcterms:created>
  <dcterms:modified xsi:type="dcterms:W3CDTF">2021-10-28T12:53:34Z</dcterms:modified>
</cp:coreProperties>
</file>