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https://www.velvetjobs.com/job-descriptions/sale-manager</w:t>
        </w:r>
      </w:hyperlink>
    </w:p>
    <w:p>
      <w:pPr>
        <w:pStyle w:val="Heading1"/>
      </w:pPr>
      <w:bookmarkStart w:id="21" w:name="example-of-sale-manager-job-description"/>
      <w:r>
        <w:t xml:space="preserve">Example of Sale Manager Job Description</w:t>
      </w:r>
      <w:bookmarkEnd w:id="21"/>
    </w:p>
    <w:p>
      <w:pPr>
        <w:pStyle w:val="Compact"/>
      </w:pPr>
      <w:r>
        <w:t xml:space="preserve">Our growing company is looking for a sale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-manager"/>
      <w:r>
        <w:t xml:space="preserve">Responsibilities for sale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and optimization of live campaigns</w:t>
      </w:r>
    </w:p>
    <w:p>
      <w:pPr>
        <w:pStyle w:val="Compact"/>
        <w:numPr>
          <w:numId w:val="1001"/>
          <w:ilvl w:val="0"/>
        </w:numPr>
      </w:pPr>
      <w:r>
        <w:t xml:space="preserve">Partial client-facing communication ownership</w:t>
      </w:r>
    </w:p>
    <w:p>
      <w:pPr>
        <w:pStyle w:val="Compact"/>
        <w:numPr>
          <w:numId w:val="1001"/>
          <w:ilvl w:val="0"/>
        </w:numPr>
      </w:pPr>
      <w:r>
        <w:t xml:space="preserve">Lead regular inter-team conference calls</w:t>
      </w:r>
    </w:p>
    <w:p>
      <w:pPr>
        <w:pStyle w:val="Compact"/>
        <w:numPr>
          <w:numId w:val="1001"/>
          <w:ilvl w:val="0"/>
        </w:numPr>
      </w:pPr>
      <w:r>
        <w:t xml:space="preserve">Ability to influence partners with sound judgment and data as opposed to authoritarian mandates</w:t>
      </w:r>
    </w:p>
    <w:p>
      <w:pPr>
        <w:pStyle w:val="Compact"/>
        <w:numPr>
          <w:numId w:val="1001"/>
          <w:ilvl w:val="0"/>
        </w:numPr>
      </w:pPr>
      <w:r>
        <w:t xml:space="preserve">Ability to identify &amp; communicate areas for process improvement areas for new product features and enhancement of existing functionality</w:t>
      </w:r>
    </w:p>
    <w:p>
      <w:pPr>
        <w:pStyle w:val="Compact"/>
        <w:numPr>
          <w:numId w:val="1001"/>
          <w:ilvl w:val="0"/>
        </w:numPr>
      </w:pPr>
      <w:r>
        <w:t xml:space="preserve">Pull, analyze and report on campaign performance utilizing Data Warehouse data, Editorial feature inputs and ad unit metrics</w:t>
      </w:r>
    </w:p>
    <w:p>
      <w:pPr>
        <w:pStyle w:val="Compact"/>
        <w:numPr>
          <w:numId w:val="1001"/>
          <w:ilvl w:val="0"/>
        </w:numPr>
      </w:pPr>
      <w:r>
        <w:t xml:space="preserve">On occasion, position may require special event coordination and execution according to specs of packages sold</w:t>
      </w:r>
    </w:p>
    <w:p>
      <w:pPr>
        <w:pStyle w:val="Compact"/>
        <w:numPr>
          <w:numId w:val="1001"/>
          <w:ilvl w:val="0"/>
        </w:numPr>
      </w:pPr>
      <w:r>
        <w:t xml:space="preserve">Utilising a structured sales approach through our sales principles</w:t>
      </w:r>
    </w:p>
    <w:p>
      <w:pPr>
        <w:pStyle w:val="Compact"/>
        <w:numPr>
          <w:numId w:val="1001"/>
          <w:ilvl w:val="0"/>
        </w:numPr>
      </w:pPr>
      <w:r>
        <w:t xml:space="preserve">Leading, coaching and motivating a pool of shared Associate resources</w:t>
      </w:r>
    </w:p>
    <w:p>
      <w:pPr>
        <w:pStyle w:val="Compact"/>
        <w:numPr>
          <w:numId w:val="1001"/>
          <w:ilvl w:val="0"/>
        </w:numPr>
      </w:pPr>
      <w:r>
        <w:t xml:space="preserve">Prioritize resources and projects to most efficiently assign resources to meet Commercial Markets order, revenue and gross margin goals across both pre-sale and post-sale engineering activities</w:t>
      </w:r>
    </w:p>
    <w:p>
      <w:pPr>
        <w:pStyle w:val="Heading2"/>
      </w:pPr>
      <w:bookmarkStart w:id="23" w:name="qualifications-for-sale-manager"/>
      <w:r>
        <w:t xml:space="preserve">Qualifications for sale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that all documents meet established content standards and production specifications</w:t>
      </w:r>
    </w:p>
    <w:p>
      <w:pPr>
        <w:pStyle w:val="Compact"/>
        <w:numPr>
          <w:numId w:val="1002"/>
          <w:ilvl w:val="0"/>
        </w:numPr>
      </w:pPr>
      <w:r>
        <w:t xml:space="preserve">Ensure that materials comply with all brand and style guidelines (web) and regulatory Edit standards are adhered to</w:t>
      </w:r>
    </w:p>
    <w:p>
      <w:pPr>
        <w:pStyle w:val="Compact"/>
        <w:numPr>
          <w:numId w:val="1002"/>
          <w:ilvl w:val="0"/>
        </w:numPr>
      </w:pPr>
      <w:r>
        <w:t xml:space="preserve">Participate in User Acceptance Testing to verify features, services and pages across browsers, devices and platforms</w:t>
      </w:r>
    </w:p>
    <w:p>
      <w:pPr>
        <w:pStyle w:val="Compact"/>
        <w:numPr>
          <w:numId w:val="1002"/>
          <w:ilvl w:val="0"/>
        </w:numPr>
      </w:pPr>
      <w:r>
        <w:t xml:space="preserve">Provide direction and advice on strategy and solutions when appropriate</w:t>
      </w:r>
    </w:p>
    <w:p>
      <w:pPr>
        <w:pStyle w:val="Compact"/>
        <w:numPr>
          <w:numId w:val="1002"/>
          <w:ilvl w:val="0"/>
        </w:numPr>
      </w:pPr>
      <w:r>
        <w:t xml:space="preserve">Provide strategic insights regarding web trends and competitive activities</w:t>
      </w:r>
    </w:p>
    <w:p>
      <w:pPr>
        <w:pStyle w:val="Compact"/>
        <w:numPr>
          <w:numId w:val="1002"/>
          <w:ilvl w:val="0"/>
        </w:numPr>
      </w:pPr>
      <w:r>
        <w:t xml:space="preserve">Minimum 8 years of front-end integrated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