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https://www.velvetjobs.com/job-descriptions/safety-program-manager</w:t>
        </w:r>
      </w:hyperlink>
    </w:p>
    <w:p>
      <w:pPr>
        <w:pStyle w:val="Heading1"/>
      </w:pPr>
      <w:bookmarkStart w:id="21" w:name="example-of-safety-program-manager-job-description"/>
      <w:r>
        <w:t xml:space="preserve">Example of Safety Program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safety program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fety-program-manager"/>
      <w:r>
        <w:t xml:space="preserve">Responsibilities for safety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Stimulate and direct cultural transformation of Patient Safety across the Cancer Center</w:t>
      </w:r>
    </w:p>
    <w:p>
      <w:pPr>
        <w:pStyle w:val="Compact"/>
        <w:numPr>
          <w:numId w:val="1001"/>
          <w:ilvl w:val="0"/>
        </w:numPr>
      </w:pPr>
      <w:r>
        <w:t xml:space="preserve">Proactively lead efforts to design system initiatives that will minimize the likelihood of future errors</w:t>
      </w:r>
    </w:p>
    <w:p>
      <w:pPr>
        <w:pStyle w:val="Compact"/>
        <w:numPr>
          <w:numId w:val="1001"/>
          <w:ilvl w:val="0"/>
        </w:numPr>
      </w:pPr>
      <w:r>
        <w:t xml:space="preserve">Assist with the organization and deployment of the AHRQ Culture of Safety Survey</w:t>
      </w:r>
    </w:p>
    <w:p>
      <w:pPr>
        <w:pStyle w:val="Compact"/>
        <w:numPr>
          <w:numId w:val="1001"/>
          <w:ilvl w:val="0"/>
        </w:numPr>
      </w:pPr>
      <w:r>
        <w:t xml:space="preserve">Serves as the primary organizer for the Cancer Committee, including the creation of monthly agendas, monitoring annual compliance with standards, and ensuring proper documentation of committee activities in the minutes</w:t>
      </w:r>
    </w:p>
    <w:p>
      <w:pPr>
        <w:pStyle w:val="Compact"/>
        <w:numPr>
          <w:numId w:val="1001"/>
          <w:ilvl w:val="0"/>
        </w:numPr>
      </w:pPr>
      <w:r>
        <w:t xml:space="preserve">Oversees Contractor Safety Management for the enterprise and provides strategic direction to improve our Contractor Safety performance</w:t>
      </w:r>
    </w:p>
    <w:p>
      <w:pPr>
        <w:pStyle w:val="Compact"/>
        <w:numPr>
          <w:numId w:val="1001"/>
          <w:ilvl w:val="0"/>
        </w:numPr>
      </w:pPr>
      <w:r>
        <w:t xml:space="preserve">Manages and directs the implementation of Contractor Safety projects, working with various executives</w:t>
      </w:r>
    </w:p>
    <w:p>
      <w:pPr>
        <w:pStyle w:val="Compact"/>
        <w:numPr>
          <w:numId w:val="1001"/>
          <w:ilvl w:val="0"/>
        </w:numPr>
      </w:pPr>
      <w:r>
        <w:t xml:space="preserve">Partners with OUs to identify safety training needs and consults on the design and delivery of training (e.g., partners with HR to redesign safety project components of New Employee Orientation)</w:t>
      </w:r>
    </w:p>
    <w:p>
      <w:pPr>
        <w:pStyle w:val="Compact"/>
        <w:numPr>
          <w:numId w:val="1001"/>
          <w:ilvl w:val="0"/>
        </w:numPr>
      </w:pPr>
      <w:r>
        <w:t xml:space="preserve">Oversees and administers Contractor Safety Quality Assurance Reviews (CSQARs), which are deep-dive field reviews of contractor safety in the field in collaboration with OUs and contractors</w:t>
      </w:r>
    </w:p>
    <w:p>
      <w:pPr>
        <w:pStyle w:val="Compact"/>
        <w:numPr>
          <w:numId w:val="1001"/>
          <w:ilvl w:val="0"/>
        </w:numPr>
      </w:pPr>
      <w:r>
        <w:t xml:space="preserve">Ensures effective implementation of safety projects, programs, and initiatives across the company through utilization of communication and change management techniques (e.g., developing and implementing communication plans</w:t>
      </w:r>
    </w:p>
    <w:p>
      <w:pPr>
        <w:pStyle w:val="Compact"/>
        <w:numPr>
          <w:numId w:val="1001"/>
          <w:ilvl w:val="0"/>
        </w:numPr>
      </w:pPr>
      <w:r>
        <w:t xml:space="preserve">Provide project management on specific project implementation challenges they may experience</w:t>
      </w:r>
    </w:p>
    <w:p>
      <w:pPr>
        <w:pStyle w:val="Heading2"/>
      </w:pPr>
      <w:bookmarkStart w:id="23" w:name="qualifications-for-safety-program-manager"/>
      <w:r>
        <w:t xml:space="preserve">Qualifications for safety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Masters degree or 2-5 years relevant work experience preferred</w:t>
      </w:r>
    </w:p>
    <w:p>
      <w:pPr>
        <w:pStyle w:val="Compact"/>
        <w:numPr>
          <w:numId w:val="1002"/>
          <w:ilvl w:val="0"/>
        </w:numPr>
      </w:pPr>
      <w:r>
        <w:t xml:space="preserve">Minimum 10 years’ relevant systems safety engineering experience in the Defence, Maritime, Oil &amp; Gas, Rail or Aerospace industry sectors</w:t>
      </w:r>
    </w:p>
    <w:p>
      <w:pPr>
        <w:pStyle w:val="Compact"/>
        <w:numPr>
          <w:numId w:val="1002"/>
          <w:ilvl w:val="0"/>
        </w:numPr>
      </w:pPr>
      <w:r>
        <w:t xml:space="preserve">Must have an existing or previously held Australian Government Security Clearance</w:t>
      </w:r>
    </w:p>
    <w:p>
      <w:pPr>
        <w:pStyle w:val="Compact"/>
        <w:numPr>
          <w:numId w:val="1002"/>
          <w:ilvl w:val="0"/>
        </w:numPr>
      </w:pPr>
      <w:r>
        <w:t xml:space="preserve">Must be an Australian citizen</w:t>
      </w:r>
    </w:p>
    <w:p>
      <w:pPr>
        <w:pStyle w:val="Compact"/>
        <w:numPr>
          <w:numId w:val="1002"/>
          <w:ilvl w:val="0"/>
        </w:numPr>
      </w:pPr>
      <w:r>
        <w:t xml:space="preserve">Bachelor degree, with at least 7 years of relevant experience in the financial industry</w:t>
      </w:r>
    </w:p>
    <w:p>
      <w:pPr>
        <w:pStyle w:val="Compact"/>
        <w:numPr>
          <w:numId w:val="1002"/>
          <w:ilvl w:val="0"/>
        </w:numPr>
      </w:pPr>
      <w:r>
        <w:t xml:space="preserve">Strong custody operations and market (subcustodian) knowledge, including booking and contracting principles for global custodian relationships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fety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fety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2021-10-28T13:12:49Z</dcterms:created>
  <dcterms:modified xsi:type="dcterms:W3CDTF">2021-10-28T13:12:49Z</dcterms:modified>
</cp:coreProperties>
</file>