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https://www.velvetjobs.com/job-descriptions/safety-lead</w:t>
        </w:r>
      </w:hyperlink>
    </w:p>
    <w:p>
      <w:pPr>
        <w:pStyle w:val="Heading1"/>
      </w:pPr>
      <w:bookmarkStart w:id="21" w:name="example-of-safety-lead-job-description"/>
      <w:r>
        <w:t xml:space="preserve">Example of Safety Lead Job Description</w:t>
      </w:r>
      <w:bookmarkEnd w:id="21"/>
    </w:p>
    <w:p>
      <w:pPr>
        <w:pStyle w:val="Compact"/>
      </w:pPr>
      <w:r>
        <w:t xml:space="preserve">Our innovative and growing company is looking to fill the role of safety lead. To join our growing team, please review the list of responsibilities and qualifications.</w:t>
      </w:r>
    </w:p>
    <w:p>
      <w:pPr>
        <w:pStyle w:val="Heading2"/>
      </w:pPr>
      <w:bookmarkStart w:id="22" w:name="responsibilities-for-safety-lead"/>
      <w:r>
        <w:t xml:space="preserve">Responsibilities for safety lead</w:t>
      </w:r>
      <w:bookmarkEnd w:id="22"/>
    </w:p>
    <w:p>
      <w:pPr>
        <w:pStyle w:val="Compact"/>
        <w:numPr>
          <w:numId w:val="1001"/>
          <w:ilvl w:val="0"/>
        </w:numPr>
      </w:pPr>
      <w:r>
        <w:t xml:space="preserve">Accountability and leading, in a matrix structure, the Benefit and Risk activities and ensuring signal detection, risk management, mitigation plans, safety analyses in aggregate reports</w:t>
      </w:r>
    </w:p>
    <w:p>
      <w:pPr>
        <w:pStyle w:val="Compact"/>
        <w:numPr>
          <w:numId w:val="1001"/>
          <w:ilvl w:val="0"/>
        </w:numPr>
      </w:pPr>
      <w:r>
        <w:t xml:space="preserve">Responsible for preliminary assessment of SAEs for medical coherency and provides to medical monitor or study chair reviewer for Sponsor assessment</w:t>
      </w:r>
    </w:p>
    <w:p>
      <w:pPr>
        <w:pStyle w:val="Compact"/>
        <w:numPr>
          <w:numId w:val="1001"/>
          <w:ilvl w:val="0"/>
        </w:numPr>
      </w:pPr>
      <w:r>
        <w:t xml:space="preserve">Ensure compliance with company policies and standards</w:t>
      </w:r>
    </w:p>
    <w:p>
      <w:pPr>
        <w:pStyle w:val="Compact"/>
        <w:numPr>
          <w:numId w:val="1001"/>
          <w:ilvl w:val="0"/>
        </w:numPr>
      </w:pPr>
      <w:r>
        <w:t xml:space="preserve">Develop or review and revise as needed plans, schedules and tactics to improve overall site process safety compliance</w:t>
      </w:r>
    </w:p>
    <w:p>
      <w:pPr>
        <w:pStyle w:val="Compact"/>
        <w:numPr>
          <w:numId w:val="1001"/>
          <w:ilvl w:val="0"/>
        </w:numPr>
      </w:pPr>
      <w:r>
        <w:t xml:space="preserve">Lead the development and implementation of location strategies that are aligned with the region strategy</w:t>
      </w:r>
    </w:p>
    <w:p>
      <w:pPr>
        <w:pStyle w:val="Compact"/>
        <w:numPr>
          <w:numId w:val="1001"/>
          <w:ilvl w:val="0"/>
        </w:numPr>
      </w:pPr>
      <w:r>
        <w:t xml:space="preserve">Manage, coordinate and oversee implementation of all Health, Safety and Environmental (SSE) programs and processes</w:t>
      </w:r>
    </w:p>
    <w:p>
      <w:pPr>
        <w:pStyle w:val="Compact"/>
        <w:numPr>
          <w:numId w:val="1001"/>
          <w:ilvl w:val="0"/>
        </w:numPr>
      </w:pPr>
      <w:r>
        <w:t xml:space="preserve">Plan/Budget/Control annual capital budget for SSE to ensure flawless execution of the HSE plan and adherence to all internal and external compliance standards</w:t>
      </w:r>
    </w:p>
    <w:p>
      <w:pPr>
        <w:pStyle w:val="Compact"/>
        <w:numPr>
          <w:numId w:val="1001"/>
          <w:ilvl w:val="0"/>
        </w:numPr>
      </w:pPr>
      <w:r>
        <w:t xml:space="preserve">Understand relevant technical requirements in HSE and ensures compliance with regulatory requirements, and company policies</w:t>
      </w:r>
    </w:p>
    <w:p>
      <w:pPr>
        <w:pStyle w:val="Compact"/>
        <w:numPr>
          <w:numId w:val="1001"/>
          <w:ilvl w:val="0"/>
        </w:numPr>
      </w:pPr>
      <w:r>
        <w:t xml:space="preserve">Ensure appropriate risk assessments are conducted and follow ups implemented to minimize or eliminate accidents, asset losses, security breaches and environmental issues that might cause harm to one of the company’s employees, contractors, visitors, assets or reputation</w:t>
      </w:r>
    </w:p>
    <w:p>
      <w:pPr>
        <w:pStyle w:val="Compact"/>
        <w:numPr>
          <w:numId w:val="1001"/>
          <w:ilvl w:val="0"/>
        </w:numPr>
      </w:pPr>
      <w:r>
        <w:t xml:space="preserve">Ensure that the appropriate talent is in placed through training, mentoring, and succession planning and supports development and learning capabilities of plant S&amp;E managers</w:t>
      </w:r>
    </w:p>
    <w:p>
      <w:pPr>
        <w:pStyle w:val="Heading2"/>
      </w:pPr>
      <w:bookmarkStart w:id="23" w:name="qualifications-for-safety-lead"/>
      <w:r>
        <w:t xml:space="preserve">Qualifications for safety lead</w:t>
      </w:r>
      <w:bookmarkEnd w:id="23"/>
    </w:p>
    <w:p>
      <w:pPr>
        <w:pStyle w:val="Compact"/>
        <w:numPr>
          <w:numId w:val="1002"/>
          <w:ilvl w:val="0"/>
        </w:numPr>
      </w:pPr>
      <w:r>
        <w:t xml:space="preserve">Able to ski or ride at an advanced level - required</w:t>
      </w:r>
    </w:p>
    <w:p>
      <w:pPr>
        <w:pStyle w:val="Compact"/>
        <w:numPr>
          <w:numId w:val="1002"/>
          <w:ilvl w:val="0"/>
        </w:numPr>
      </w:pPr>
      <w:r>
        <w:t xml:space="preserve">Previous mountain safety experience - preferred</w:t>
      </w:r>
    </w:p>
    <w:p>
      <w:pPr>
        <w:pStyle w:val="Compact"/>
        <w:numPr>
          <w:numId w:val="1002"/>
          <w:ilvl w:val="0"/>
        </w:numPr>
      </w:pPr>
      <w:r>
        <w:t xml:space="preserve">BS degree in relevant field from an accredited college or university</w:t>
      </w:r>
    </w:p>
    <w:p>
      <w:pPr>
        <w:pStyle w:val="Compact"/>
        <w:numPr>
          <w:numId w:val="1002"/>
          <w:ilvl w:val="0"/>
        </w:numPr>
      </w:pPr>
      <w:r>
        <w:t xml:space="preserve">Solid knowledge of the requirements of relevant US safety standards, such as UL, OSHA, ANSI, NFPA</w:t>
      </w:r>
    </w:p>
    <w:p>
      <w:pPr>
        <w:pStyle w:val="Compact"/>
        <w:numPr>
          <w:numId w:val="1002"/>
          <w:ilvl w:val="0"/>
        </w:numPr>
      </w:pPr>
      <w:r>
        <w:t xml:space="preserve">Ability to tailor process safety solutions to Company resources and requirements National Grid is an equal opportunity employer that values a broad diversity of talent, knowledge, experience and expertise</w:t>
      </w:r>
    </w:p>
    <w:p>
      <w:pPr>
        <w:pStyle w:val="Compact"/>
        <w:numPr>
          <w:numId w:val="1002"/>
          <w:ilvl w:val="0"/>
        </w:numPr>
      </w:pPr>
      <w:r>
        <w:t xml:space="preserve">Approximately fifteen years of pharmaceutical experience with biologics and small molecules, roughly half of which has been spent handling safety assessment of biologics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2021-10-28T18:39:41Z</dcterms:created>
  <dcterms:modified xsi:type="dcterms:W3CDTF">2021-10-28T18:39:41Z</dcterms:modified>
</cp:coreProperties>
</file>