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https://www.velvetjobs.com/job-descriptions/safety-engineer</w:t>
        </w:r>
      </w:hyperlink>
    </w:p>
    <w:p>
      <w:pPr>
        <w:pStyle w:val="Heading1"/>
      </w:pPr>
      <w:bookmarkStart w:id="21" w:name="example-of-safety-engineer-job-description"/>
      <w:r>
        <w:t xml:space="preserve">Example of Safety Engineer Job Description</w:t>
      </w:r>
      <w:bookmarkEnd w:id="21"/>
    </w:p>
    <w:p>
      <w:pPr>
        <w:pStyle w:val="Compact"/>
      </w:pPr>
      <w:r>
        <w:t xml:space="preserve">Our growing company is looking for a safety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engineer"/>
      <w:r>
        <w:t xml:space="preserve">Responsibilities for safety engineer</w:t>
      </w:r>
      <w:bookmarkEnd w:id="22"/>
    </w:p>
    <w:p>
      <w:pPr>
        <w:pStyle w:val="Compact"/>
        <w:numPr>
          <w:numId w:val="1001"/>
          <w:ilvl w:val="0"/>
        </w:numPr>
      </w:pPr>
      <w:r>
        <w:t xml:space="preserve">To establish Safety requirements for System development and modifications</w:t>
      </w:r>
    </w:p>
    <w:p>
      <w:pPr>
        <w:pStyle w:val="Compact"/>
        <w:numPr>
          <w:numId w:val="1001"/>
          <w:ilvl w:val="0"/>
        </w:numPr>
      </w:pPr>
      <w:r>
        <w:t xml:space="preserve">To manage Safety interfaces with adjacent systems</w:t>
      </w:r>
    </w:p>
    <w:p>
      <w:pPr>
        <w:pStyle w:val="Compact"/>
        <w:numPr>
          <w:numId w:val="1001"/>
          <w:ilvl w:val="0"/>
        </w:numPr>
      </w:pPr>
      <w:r>
        <w:t xml:space="preserve">To review, approve and apply supplier information related to safety and reliability</w:t>
      </w:r>
    </w:p>
    <w:p>
      <w:pPr>
        <w:pStyle w:val="Compact"/>
        <w:numPr>
          <w:numId w:val="1001"/>
          <w:ilvl w:val="0"/>
        </w:numPr>
      </w:pPr>
      <w:r>
        <w:t xml:space="preserve">Maintain all aspects of safety data to ensure the Continuous Airworthiness of the systems</w:t>
      </w:r>
    </w:p>
    <w:p>
      <w:pPr>
        <w:pStyle w:val="Compact"/>
        <w:numPr>
          <w:numId w:val="1001"/>
          <w:ilvl w:val="0"/>
        </w:numPr>
      </w:pPr>
      <w:r>
        <w:t xml:space="preserve">To manage and perform any necessary Risk Assessments in case of tests/in-service occurrences to support the continuous airworthiness of the aircraft</w:t>
      </w:r>
    </w:p>
    <w:p>
      <w:pPr>
        <w:pStyle w:val="Compact"/>
        <w:numPr>
          <w:numId w:val="1001"/>
          <w:ilvl w:val="0"/>
        </w:numPr>
      </w:pPr>
      <w:r>
        <w:t xml:space="preserve">Liaising with other EHS professionals within the company and the Corporate EHS organization</w:t>
      </w:r>
    </w:p>
    <w:p>
      <w:pPr>
        <w:pStyle w:val="Compact"/>
        <w:numPr>
          <w:numId w:val="1001"/>
          <w:ilvl w:val="0"/>
        </w:numPr>
      </w:pPr>
      <w:r>
        <w:t xml:space="preserve">Analyse Customer requirements related to safety and takes part in the bid phase of project</w:t>
      </w:r>
    </w:p>
    <w:p>
      <w:pPr>
        <w:pStyle w:val="Compact"/>
        <w:numPr>
          <w:numId w:val="1001"/>
          <w:ilvl w:val="0"/>
        </w:numPr>
      </w:pPr>
      <w:r>
        <w:t xml:space="preserve">Ensure that the operational / ATM safety objectives (defined at System level) and engineering safety requirements (defined at equipment level) are correctly spanned to all levels of the project development (software, hardware, COTS)</w:t>
      </w:r>
    </w:p>
    <w:p>
      <w:pPr>
        <w:pStyle w:val="Compact"/>
        <w:numPr>
          <w:numId w:val="1001"/>
          <w:ilvl w:val="0"/>
        </w:numPr>
      </w:pPr>
      <w:r>
        <w:t xml:space="preserve">Define / participate plans and methods for the verification of operational / ATM safety objectives and engineering requirements</w:t>
      </w:r>
    </w:p>
    <w:p>
      <w:pPr>
        <w:pStyle w:val="Compact"/>
        <w:numPr>
          <w:numId w:val="1001"/>
          <w:ilvl w:val="0"/>
        </w:numPr>
      </w:pPr>
      <w:r>
        <w:t xml:space="preserve">Anticipate and propose solutions of any concern that could affect the engineering safety of system or product</w:t>
      </w:r>
    </w:p>
    <w:p>
      <w:pPr>
        <w:pStyle w:val="Heading2"/>
      </w:pPr>
      <w:bookmarkStart w:id="23" w:name="qualifications-for-safety-engineer"/>
      <w:r>
        <w:t xml:space="preserve">Qualifications for safety engineer</w:t>
      </w:r>
      <w:bookmarkEnd w:id="23"/>
    </w:p>
    <w:p>
      <w:pPr>
        <w:pStyle w:val="Compact"/>
        <w:numPr>
          <w:numId w:val="1002"/>
          <w:ilvl w:val="0"/>
        </w:numPr>
      </w:pPr>
      <w:r>
        <w:t xml:space="preserve">Ability to manage and coordinate several projects in parallel</w:t>
      </w:r>
    </w:p>
    <w:p>
      <w:pPr>
        <w:pStyle w:val="Compact"/>
        <w:numPr>
          <w:numId w:val="1002"/>
          <w:ilvl w:val="0"/>
        </w:numPr>
      </w:pPr>
      <w:r>
        <w:t xml:space="preserve">Typically requires a Bachelors or Masters degree in occupational safety, industrial hygiene or a related technical field and five or more years progressively complex experience with a Bachelors or three or more years progressively complex experience with a Masters, in safety engineering</w:t>
      </w:r>
    </w:p>
    <w:p>
      <w:pPr>
        <w:pStyle w:val="Compact"/>
        <w:numPr>
          <w:numId w:val="1002"/>
          <w:ilvl w:val="0"/>
        </w:numPr>
      </w:pPr>
      <w:r>
        <w:t xml:space="preserve">ASP (Associate Safety Professional) certification is preferred</w:t>
      </w:r>
    </w:p>
    <w:p>
      <w:pPr>
        <w:pStyle w:val="Compact"/>
        <w:numPr>
          <w:numId w:val="1002"/>
          <w:ilvl w:val="0"/>
        </w:numPr>
      </w:pPr>
      <w:r>
        <w:t xml:space="preserve">BS in chemistry, environmental, engineering, health and safety, or related field is required</w:t>
      </w:r>
    </w:p>
    <w:p>
      <w:pPr>
        <w:pStyle w:val="Compact"/>
        <w:numPr>
          <w:numId w:val="1002"/>
          <w:ilvl w:val="0"/>
        </w:numPr>
      </w:pPr>
      <w:r>
        <w:t xml:space="preserve">Specialization requested and a must-have is the “Brevet Fédéral” in fire protection or Expert in fire protection (certificat AEAI)</w:t>
      </w:r>
    </w:p>
    <w:p>
      <w:pPr>
        <w:pStyle w:val="Compact"/>
        <w:numPr>
          <w:numId w:val="1002"/>
          <w:ilvl w:val="0"/>
        </w:numPr>
      </w:pPr>
      <w:r>
        <w:t xml:space="preserve">Knowledge &amp; experience in more than 2 of the following safety systems (Fire detection, Fire extinction systems, Gas detection systems, Access control systems, Camera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2021-10-28T18:38:25Z</dcterms:created>
  <dcterms:modified xsi:type="dcterms:W3CDTF">2021-10-28T18:38:25Z</dcterms:modified>
</cp:coreProperties>
</file>