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https://www.velvetjobs.com/job-descriptions/safety-consultant</w:t>
        </w:r>
      </w:hyperlink>
    </w:p>
    <w:p>
      <w:pPr>
        <w:pStyle w:val="Heading1"/>
      </w:pPr>
      <w:bookmarkStart w:id="21" w:name="example-of-safety-consultant-job-description"/>
      <w:r>
        <w:t xml:space="preserve">Example of Safety Consultant Job Description</w:t>
      </w:r>
      <w:bookmarkEnd w:id="21"/>
    </w:p>
    <w:p>
      <w:pPr>
        <w:pStyle w:val="Compact"/>
      </w:pPr>
      <w:r>
        <w:t xml:space="preserve">Our innovative and growing company is searching for experienced candidates for the position of safety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fety-consultant"/>
      <w:r>
        <w:t xml:space="preserve">Responsibilities for safety consultant</w:t>
      </w:r>
      <w:bookmarkEnd w:id="22"/>
    </w:p>
    <w:p>
      <w:pPr>
        <w:pStyle w:val="Compact"/>
        <w:numPr>
          <w:numId w:val="1001"/>
          <w:ilvl w:val="0"/>
        </w:numPr>
      </w:pPr>
      <w:r>
        <w:t xml:space="preserve">Due diligence environmental site assessment</w:t>
      </w:r>
    </w:p>
    <w:p>
      <w:pPr>
        <w:pStyle w:val="Compact"/>
        <w:numPr>
          <w:numId w:val="1001"/>
          <w:ilvl w:val="0"/>
        </w:numPr>
      </w:pPr>
      <w:r>
        <w:t xml:space="preserve">EH&amp;S compliance assessment</w:t>
      </w:r>
    </w:p>
    <w:p>
      <w:pPr>
        <w:pStyle w:val="Compact"/>
        <w:numPr>
          <w:numId w:val="1001"/>
          <w:ilvl w:val="0"/>
        </w:numPr>
      </w:pPr>
      <w:r>
        <w:t xml:space="preserve">Compliance EH&amp;S Auditing</w:t>
      </w:r>
    </w:p>
    <w:p>
      <w:pPr>
        <w:pStyle w:val="Compact"/>
        <w:numPr>
          <w:numId w:val="1001"/>
          <w:ilvl w:val="0"/>
        </w:numPr>
      </w:pPr>
      <w:r>
        <w:t xml:space="preserve">EH&amp;S regulatory and compliance service</w:t>
      </w:r>
    </w:p>
    <w:p>
      <w:pPr>
        <w:pStyle w:val="Compact"/>
        <w:numPr>
          <w:numId w:val="1001"/>
          <w:ilvl w:val="0"/>
        </w:numPr>
      </w:pPr>
      <w:r>
        <w:t xml:space="preserve">EH&amp;S training and management consulting</w:t>
      </w:r>
    </w:p>
    <w:p>
      <w:pPr>
        <w:pStyle w:val="Compact"/>
        <w:numPr>
          <w:numId w:val="1001"/>
          <w:ilvl w:val="0"/>
        </w:numPr>
      </w:pPr>
      <w:r>
        <w:t xml:space="preserve">Policy and Social Consulting projects</w:t>
      </w:r>
    </w:p>
    <w:p>
      <w:pPr>
        <w:pStyle w:val="Compact"/>
        <w:numPr>
          <w:numId w:val="1001"/>
          <w:ilvl w:val="0"/>
        </w:numPr>
      </w:pPr>
      <w:r>
        <w:t xml:space="preserve">Provide safety policy and process support to enable business unit leadership to achieve safety objectives</w:t>
      </w:r>
    </w:p>
    <w:p>
      <w:pPr>
        <w:pStyle w:val="Compact"/>
        <w:numPr>
          <w:numId w:val="1001"/>
          <w:ilvl w:val="0"/>
        </w:numPr>
      </w:pPr>
      <w:r>
        <w:t xml:space="preserve">Meet set goals and performance initiatives</w:t>
      </w:r>
    </w:p>
    <w:p>
      <w:pPr>
        <w:pStyle w:val="Compact"/>
        <w:numPr>
          <w:numId w:val="1001"/>
          <w:ilvl w:val="0"/>
        </w:numPr>
      </w:pPr>
      <w:r>
        <w:t xml:space="preserve">Interact, communicate, and perform in a union environment</w:t>
      </w:r>
    </w:p>
    <w:p>
      <w:pPr>
        <w:pStyle w:val="Compact"/>
        <w:numPr>
          <w:numId w:val="1001"/>
          <w:ilvl w:val="0"/>
        </w:numPr>
      </w:pPr>
      <w:r>
        <w:t xml:space="preserve">Communicate and coordinate cross-functionally</w:t>
      </w:r>
    </w:p>
    <w:p>
      <w:pPr>
        <w:pStyle w:val="Heading2"/>
      </w:pPr>
      <w:bookmarkStart w:id="23" w:name="qualifications-for-safety-consultant"/>
      <w:r>
        <w:t xml:space="preserve">Qualifications for safety consultant</w:t>
      </w:r>
      <w:bookmarkEnd w:id="23"/>
    </w:p>
    <w:p>
      <w:pPr>
        <w:pStyle w:val="Compact"/>
        <w:numPr>
          <w:numId w:val="1002"/>
          <w:ilvl w:val="0"/>
        </w:numPr>
      </w:pPr>
      <w:r>
        <w:t xml:space="preserve">Pharmacovigilance and Drug safety industry experience</w:t>
      </w:r>
    </w:p>
    <w:p>
      <w:pPr>
        <w:pStyle w:val="Compact"/>
        <w:numPr>
          <w:numId w:val="1002"/>
          <w:ilvl w:val="0"/>
        </w:numPr>
      </w:pPr>
      <w:r>
        <w:t xml:space="preserve">Argus Safety, Argus Safety J, Data lock point concepts, Argus Interchange experience</w:t>
      </w:r>
    </w:p>
    <w:p>
      <w:pPr>
        <w:pStyle w:val="Compact"/>
        <w:numPr>
          <w:numId w:val="1002"/>
          <w:ilvl w:val="0"/>
        </w:numPr>
      </w:pPr>
      <w:r>
        <w:t xml:space="preserve">Safety Certification TÜV FSEngineer is required</w:t>
      </w:r>
    </w:p>
    <w:p>
      <w:pPr>
        <w:pStyle w:val="Compact"/>
        <w:numPr>
          <w:numId w:val="1002"/>
          <w:ilvl w:val="0"/>
        </w:numPr>
      </w:pPr>
      <w:r>
        <w:t xml:space="preserve">Minimum of 8 years experience in machine safety consulting or discrete manufacturing safety engineering</w:t>
      </w:r>
    </w:p>
    <w:p>
      <w:pPr>
        <w:pStyle w:val="Compact"/>
        <w:numPr>
          <w:numId w:val="1002"/>
          <w:ilvl w:val="0"/>
        </w:numPr>
      </w:pPr>
      <w:r>
        <w:t xml:space="preserve">Knowledge and firsthand experience in working with safety legislation, OSHA, IEC, ISO, EN Safety standards (61508, 61511, 62061, 13849, ), or equivalents</w:t>
      </w:r>
    </w:p>
    <w:p>
      <w:pPr>
        <w:pStyle w:val="Compact"/>
        <w:numPr>
          <w:numId w:val="1002"/>
          <w:ilvl w:val="0"/>
        </w:numPr>
      </w:pPr>
      <w:r>
        <w:t xml:space="preserve">Must possess technical competency in construction and industrial safety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fety-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fety-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2021-10-28T13:36:20Z</dcterms:created>
  <dcterms:modified xsi:type="dcterms:W3CDTF">2021-10-28T13:36:20Z</dcterms:modified>
</cp:coreProperties>
</file>