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https://www.velvetjobs.com/job-descriptions/rugby-coach</w:t>
        </w:r>
      </w:hyperlink>
    </w:p>
    <w:p>
      <w:pPr>
        <w:pStyle w:val="Heading1"/>
      </w:pPr>
      <w:bookmarkStart w:id="21" w:name="example-of-rugby-coach-job-description"/>
      <w:r>
        <w:t xml:space="preserve">Example of Rugby Coach Job Description</w:t>
      </w:r>
      <w:bookmarkEnd w:id="21"/>
    </w:p>
    <w:p>
      <w:pPr>
        <w:pStyle w:val="Compact"/>
      </w:pPr>
      <w:r>
        <w:t xml:space="preserve">Our innovative and growing company is looking for a rugby coach.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ugby-coach"/>
      <w:r>
        <w:t xml:space="preserve">Responsibilities for rugby coach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Establishes realistic budget (GCU sponsored and self funded) for apparel and equipment</w:t>
      </w:r>
    </w:p>
    <w:p>
      <w:pPr>
        <w:pStyle w:val="Compact"/>
        <w:numPr>
          <w:numId w:val="1001"/>
          <w:ilvl w:val="0"/>
        </w:numPr>
      </w:pPr>
      <w:r>
        <w:t xml:space="preserve">Observes students during practice to encourage good athletic skills and provide guidance for improvements</w:t>
      </w:r>
    </w:p>
    <w:p>
      <w:pPr>
        <w:pStyle w:val="Compact"/>
        <w:numPr>
          <w:numId w:val="1001"/>
          <w:ilvl w:val="0"/>
        </w:numPr>
      </w:pPr>
      <w:r>
        <w:t xml:space="preserve">Explains and demonstrates the principles, techniques and methods of regulating movement of the human body, kinesiology, bio-mechanics, to achieve proficiency in the assigned sport</w:t>
      </w:r>
    </w:p>
    <w:p>
      <w:pPr>
        <w:pStyle w:val="Compact"/>
        <w:numPr>
          <w:numId w:val="1001"/>
          <w:ilvl w:val="0"/>
        </w:numPr>
      </w:pPr>
      <w:r>
        <w:t xml:space="preserve">Manages student-athlete recruiting programs ensuring year over year team growth and stability</w:t>
      </w:r>
    </w:p>
    <w:p>
      <w:pPr>
        <w:pStyle w:val="Compact"/>
        <w:numPr>
          <w:numId w:val="1001"/>
          <w:ilvl w:val="0"/>
        </w:numPr>
      </w:pPr>
      <w:r>
        <w:t xml:space="preserve">Organizes most effective competitions and tournaments for assigned sport</w:t>
      </w:r>
    </w:p>
    <w:p>
      <w:pPr>
        <w:pStyle w:val="Compact"/>
        <w:numPr>
          <w:numId w:val="1001"/>
          <w:ilvl w:val="0"/>
        </w:numPr>
      </w:pPr>
      <w:r>
        <w:t xml:space="preserve">Ensures appropriate resources are utilized, strength conditioning and training, to develop team members to compete most effectively</w:t>
      </w:r>
    </w:p>
    <w:p>
      <w:pPr>
        <w:pStyle w:val="Compact"/>
        <w:numPr>
          <w:numId w:val="1001"/>
          <w:ilvl w:val="0"/>
        </w:numPr>
      </w:pPr>
      <w:r>
        <w:t xml:space="preserve">Instructing club athletes in Men Rugby at practices and games</w:t>
      </w:r>
    </w:p>
    <w:p>
      <w:pPr>
        <w:pStyle w:val="Compact"/>
        <w:numPr>
          <w:numId w:val="1001"/>
          <w:ilvl w:val="0"/>
        </w:numPr>
      </w:pPr>
      <w:r>
        <w:t xml:space="preserve">Compliance with NEWCRC and Title IX guidelines</w:t>
      </w:r>
    </w:p>
    <w:p>
      <w:pPr>
        <w:pStyle w:val="Compact"/>
        <w:numPr>
          <w:numId w:val="1001"/>
          <w:ilvl w:val="0"/>
        </w:numPr>
      </w:pPr>
      <w:r>
        <w:t xml:space="preserve">Other tasks as deemed fit by Men Rugby Club student leadership or constitution</w:t>
      </w:r>
    </w:p>
    <w:p>
      <w:pPr>
        <w:pStyle w:val="Compact"/>
        <w:numPr>
          <w:numId w:val="1001"/>
          <w:ilvl w:val="0"/>
        </w:numPr>
      </w:pPr>
      <w:r>
        <w:t xml:space="preserve">Assist in the future development of Rugby alumni and community relations</w:t>
      </w:r>
    </w:p>
    <w:p>
      <w:pPr>
        <w:pStyle w:val="Heading2"/>
      </w:pPr>
      <w:bookmarkStart w:id="23" w:name="qualifications-for-rugby-coach"/>
      <w:r>
        <w:t xml:space="preserve">Qualifications for rugby coach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Intercollegiate women’s rugby coaching experience</w:t>
      </w:r>
    </w:p>
    <w:p>
      <w:pPr>
        <w:pStyle w:val="Compact"/>
        <w:numPr>
          <w:numId w:val="1002"/>
          <w:ilvl w:val="0"/>
        </w:numPr>
      </w:pPr>
      <w:r>
        <w:t xml:space="preserve">Experience managing scholarship and operating budgets</w:t>
      </w:r>
    </w:p>
    <w:p>
      <w:pPr>
        <w:pStyle w:val="Compact"/>
        <w:numPr>
          <w:numId w:val="1002"/>
          <w:ilvl w:val="0"/>
        </w:numPr>
      </w:pPr>
      <w:r>
        <w:t xml:space="preserve">2-3 years of rugby coaching experience (collegiate-level preferred) and/or collegiate playing experience</w:t>
      </w:r>
    </w:p>
    <w:p>
      <w:pPr>
        <w:pStyle w:val="Compact"/>
        <w:numPr>
          <w:numId w:val="1002"/>
          <w:ilvl w:val="0"/>
        </w:numPr>
      </w:pPr>
      <w:r>
        <w:t xml:space="preserve">Rugby skills</w:t>
      </w:r>
    </w:p>
    <w:p>
      <w:pPr>
        <w:pStyle w:val="Compact"/>
        <w:numPr>
          <w:numId w:val="1002"/>
          <w:ilvl w:val="0"/>
        </w:numPr>
      </w:pPr>
      <w:r>
        <w:t xml:space="preserve">Experience coaching student-athletes in a collegiate setting</w:t>
      </w:r>
    </w:p>
    <w:p>
      <w:pPr>
        <w:pStyle w:val="Compact"/>
        <w:numPr>
          <w:numId w:val="1002"/>
          <w:ilvl w:val="0"/>
        </w:numPr>
      </w:pPr>
      <w:r>
        <w:t xml:space="preserve">Strong communication (verbal and written) and interpersonal skills combined with the ability to interact with diverse groups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ugby-coa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ugby-coa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2021-10-28T18:30:24Z</dcterms:created>
  <dcterms:modified xsi:type="dcterms:W3CDTF">2021-10-28T18:30:24Z</dcterms:modified>
</cp:coreProperties>
</file>