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https://www.velvetjobs.com/job-descriptions/rn-surgery</w:t>
        </w:r>
      </w:hyperlink>
    </w:p>
    <w:p>
      <w:pPr>
        <w:pStyle w:val="Heading1"/>
      </w:pPr>
      <w:bookmarkStart w:id="21" w:name="example-of-rn-surgery-job-description"/>
      <w:r>
        <w:t xml:space="preserve">Example of RN-Surgery Job Description</w:t>
      </w:r>
      <w:bookmarkEnd w:id="21"/>
    </w:p>
    <w:p>
      <w:pPr>
        <w:pStyle w:val="Compact"/>
      </w:pPr>
      <w:r>
        <w:t xml:space="preserve">Our innovative and growing company is looking for a rn-surgery.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n-surgery"/>
      <w:r>
        <w:t xml:space="preserve">Responsibilities for rn-surgery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competent use of computer programs as appropriate</w:t>
      </w:r>
    </w:p>
    <w:p>
      <w:pPr>
        <w:pStyle w:val="Compact"/>
        <w:numPr>
          <w:numId w:val="1001"/>
          <w:ilvl w:val="0"/>
        </w:numPr>
      </w:pPr>
      <w:r>
        <w:t xml:space="preserve">Demonstrates support of organizational values of caring, integrity, responsible stewardship, continuous improvement, learning and excellence</w:t>
      </w:r>
    </w:p>
    <w:p>
      <w:pPr>
        <w:pStyle w:val="Compact"/>
        <w:numPr>
          <w:numId w:val="1001"/>
          <w:ilvl w:val="0"/>
        </w:numPr>
      </w:pPr>
      <w:r>
        <w:t xml:space="preserve">Consistently demonstrates the ability to anticipate and prepare for changes within the patient group ( admissions, discharges, transfers, increased patient care needs, etc)</w:t>
      </w:r>
    </w:p>
    <w:p>
      <w:pPr>
        <w:pStyle w:val="Compact"/>
        <w:numPr>
          <w:numId w:val="1001"/>
          <w:ilvl w:val="0"/>
        </w:numPr>
      </w:pPr>
      <w:r>
        <w:t xml:space="preserve">Maintains strong knowledge of the electronic medical record</w:t>
      </w:r>
    </w:p>
    <w:p>
      <w:pPr>
        <w:pStyle w:val="Compact"/>
        <w:numPr>
          <w:numId w:val="1001"/>
          <w:ilvl w:val="0"/>
        </w:numPr>
      </w:pPr>
      <w:r>
        <w:t xml:space="preserve">Consistently integrates all aspects of service excellence into all functions and maintains a service excellence culture and philosophy</w:t>
      </w:r>
    </w:p>
    <w:p>
      <w:pPr>
        <w:pStyle w:val="Compact"/>
        <w:numPr>
          <w:numId w:val="1001"/>
          <w:ilvl w:val="0"/>
        </w:numPr>
      </w:pPr>
      <w:r>
        <w:t xml:space="preserve">Demonstrates positive communication and interpersonal relationships when dealing with patients and families</w:t>
      </w:r>
    </w:p>
    <w:p>
      <w:pPr>
        <w:pStyle w:val="Compact"/>
        <w:numPr>
          <w:numId w:val="1001"/>
          <w:ilvl w:val="0"/>
        </w:numPr>
      </w:pPr>
      <w:r>
        <w:t xml:space="preserve">Demonstrates collaborative decision making when participatient with other healthcare team members</w:t>
      </w:r>
    </w:p>
    <w:p>
      <w:pPr>
        <w:pStyle w:val="Compact"/>
        <w:numPr>
          <w:numId w:val="1001"/>
          <w:ilvl w:val="0"/>
        </w:numPr>
      </w:pPr>
      <w:r>
        <w:t xml:space="preserve">Provides assistance and direction in maintaining excellent working relationship with referring physicians and multidisciplinary team</w:t>
      </w:r>
    </w:p>
    <w:p>
      <w:pPr>
        <w:pStyle w:val="Compact"/>
        <w:numPr>
          <w:numId w:val="1001"/>
          <w:ilvl w:val="0"/>
        </w:numPr>
      </w:pPr>
      <w:r>
        <w:t xml:space="preserve">Demonstrates skill and competence in providing or directing the care of patient of all ages which includes physical, psychosocial and spiritual needs</w:t>
      </w:r>
    </w:p>
    <w:p>
      <w:pPr>
        <w:pStyle w:val="Compact"/>
        <w:numPr>
          <w:numId w:val="1001"/>
          <w:ilvl w:val="0"/>
        </w:numPr>
      </w:pPr>
      <w:r>
        <w:t xml:space="preserve">Engages in collegial relationships, which support personal and professional growth</w:t>
      </w:r>
    </w:p>
    <w:p>
      <w:pPr>
        <w:pStyle w:val="Heading2"/>
      </w:pPr>
      <w:bookmarkStart w:id="23" w:name="qualifications-for-rn-surgery"/>
      <w:r>
        <w:t xml:space="preserve">Qualifications for rn-surgery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Scrubbing and circulating</w:t>
      </w:r>
    </w:p>
    <w:p>
      <w:pPr>
        <w:pStyle w:val="Compact"/>
        <w:numPr>
          <w:numId w:val="1002"/>
          <w:ilvl w:val="0"/>
        </w:numPr>
      </w:pPr>
      <w:r>
        <w:t xml:space="preserve">Minimum of 1 year circulating experience in an operating room setting, either inpatient or outpatient</w:t>
      </w:r>
    </w:p>
    <w:p>
      <w:pPr>
        <w:pStyle w:val="Compact"/>
        <w:numPr>
          <w:numId w:val="1002"/>
          <w:ilvl w:val="0"/>
        </w:numPr>
      </w:pPr>
      <w:r>
        <w:t xml:space="preserve">Basic Life Support (BLS), &amp; ACLS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Nursing or higher within 3 years of hire, or</w:t>
      </w:r>
    </w:p>
    <w:p>
      <w:pPr>
        <w:pStyle w:val="Compact"/>
        <w:numPr>
          <w:numId w:val="1002"/>
          <w:ilvl w:val="0"/>
        </w:numPr>
      </w:pPr>
      <w:r>
        <w:t xml:space="preserve">One (1) year acute care experience in the Operating Room</w:t>
      </w:r>
    </w:p>
    <w:p>
      <w:pPr>
        <w:pStyle w:val="Compact"/>
        <w:numPr>
          <w:numId w:val="1002"/>
          <w:ilvl w:val="0"/>
        </w:numPr>
      </w:pPr>
      <w:r>
        <w:t xml:space="preserve">1 year acute surgery experience or completion of the specialty residency located at that facility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surg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surg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2021-10-28T18:33:22Z</dcterms:created>
  <dcterms:modified xsi:type="dcterms:W3CDTF">2021-10-28T18:33:22Z</dcterms:modified>
</cp:coreProperties>
</file>