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https://www.velvetjobs.com/job-descriptions/rn-rn-case-manager</w:t>
        </w:r>
      </w:hyperlink>
    </w:p>
    <w:p>
      <w:pPr>
        <w:pStyle w:val="Heading1"/>
      </w:pPr>
      <w:bookmarkStart w:id="21" w:name="example-of-rn-rn-case-manager-job-description"/>
      <w:r>
        <w:t xml:space="preserve">Example of RN-RN Case Manager Job Description</w:t>
      </w:r>
      <w:bookmarkEnd w:id="21"/>
    </w:p>
    <w:p>
      <w:pPr>
        <w:pStyle w:val="Compact"/>
      </w:pPr>
      <w:r>
        <w:t xml:space="preserve">Our company is searching for experienced candidates for the position of RN-RN case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rn-case-manager"/>
      <w:r>
        <w:t xml:space="preserve">Responsibilities for RN-RN case manager</w:t>
      </w:r>
      <w:bookmarkEnd w:id="22"/>
    </w:p>
    <w:p>
      <w:pPr>
        <w:pStyle w:val="Compact"/>
        <w:numPr>
          <w:numId w:val="1001"/>
          <w:ilvl w:val="0"/>
        </w:numPr>
      </w:pPr>
      <w:r>
        <w:t xml:space="preserve">Implement care plan by facilitating authorizations/referrals as appropriate within benefits structure or through extra-contractual arrangements</w:t>
      </w:r>
    </w:p>
    <w:p>
      <w:pPr>
        <w:pStyle w:val="Compact"/>
        <w:numPr>
          <w:numId w:val="1001"/>
          <w:ilvl w:val="0"/>
        </w:numPr>
      </w:pPr>
      <w:r>
        <w:t xml:space="preserve">Coordinate internal and external resources to meet identified needs</w:t>
      </w:r>
    </w:p>
    <w:p>
      <w:pPr>
        <w:pStyle w:val="Compact"/>
        <w:numPr>
          <w:numId w:val="1001"/>
          <w:ilvl w:val="0"/>
        </w:numPr>
      </w:pPr>
      <w:r>
        <w:t xml:space="preserve">Negotiate rates of reimbursement, as applicable</w:t>
      </w:r>
    </w:p>
    <w:p>
      <w:pPr>
        <w:pStyle w:val="Compact"/>
        <w:numPr>
          <w:numId w:val="1001"/>
          <w:ilvl w:val="0"/>
        </w:numPr>
      </w:pPr>
      <w:r>
        <w:t xml:space="preserve">Assist in problem solving with providers, claims or service issues</w:t>
      </w:r>
    </w:p>
    <w:p>
      <w:pPr>
        <w:pStyle w:val="Compact"/>
        <w:numPr>
          <w:numId w:val="1001"/>
          <w:ilvl w:val="0"/>
        </w:numPr>
      </w:pPr>
      <w:r>
        <w:t xml:space="preserve">Communicate daily one on one with physicians to determine patient needs (either in person or via telephone)</w:t>
      </w:r>
    </w:p>
    <w:p>
      <w:pPr>
        <w:pStyle w:val="Compact"/>
        <w:numPr>
          <w:numId w:val="1001"/>
          <w:ilvl w:val="0"/>
        </w:numPr>
      </w:pPr>
      <w:r>
        <w:t xml:space="preserve">Review the patient’s medical record to determine the appropriateness of stay relative to the established inpatient criteria</w:t>
      </w:r>
    </w:p>
    <w:p>
      <w:pPr>
        <w:pStyle w:val="Compact"/>
        <w:numPr>
          <w:numId w:val="1001"/>
          <w:ilvl w:val="0"/>
        </w:numPr>
      </w:pPr>
      <w:r>
        <w:t xml:space="preserve">Identify patients who do not meet the inpatient criteria and addresses these issues with the physician (s) and healthcare team so that patients are provided care in the most appropriate setting</w:t>
      </w:r>
    </w:p>
    <w:p>
      <w:pPr>
        <w:pStyle w:val="Compact"/>
        <w:numPr>
          <w:numId w:val="1001"/>
          <w:ilvl w:val="0"/>
        </w:numPr>
      </w:pPr>
      <w:r>
        <w:t xml:space="preserve">Assist in the development of timely discharge plan to the next level of care with other healthcare team members so that continuity of care can be maintained along with the necessary orders and insurance approval obtained for these services prior to discharge</w:t>
      </w:r>
    </w:p>
    <w:p>
      <w:pPr>
        <w:pStyle w:val="Compact"/>
        <w:numPr>
          <w:numId w:val="1001"/>
          <w:ilvl w:val="0"/>
        </w:numPr>
      </w:pPr>
      <w:r>
        <w:t xml:space="preserve">Collaborate with the patient, family, physician, and healthcare team members to assess the individual patient’s healthcare needs and determine an individualized discharge plan</w:t>
      </w:r>
    </w:p>
    <w:p>
      <w:pPr>
        <w:pStyle w:val="Compact"/>
        <w:numPr>
          <w:numId w:val="1001"/>
          <w:ilvl w:val="0"/>
        </w:numPr>
      </w:pPr>
      <w:r>
        <w:t xml:space="preserve">Assist in coordinating the patient’s care by effectively collaborating with the physician(s) and healthcare team to provide high quality care and optimize the appropriate use of healthcare resources</w:t>
      </w:r>
    </w:p>
    <w:p>
      <w:pPr>
        <w:pStyle w:val="Heading2"/>
      </w:pPr>
      <w:bookmarkStart w:id="23" w:name="qualifications-for-rn-rn-case-manager"/>
      <w:r>
        <w:t xml:space="preserve">Qualifications for RN-RN case manager</w:t>
      </w:r>
      <w:bookmarkEnd w:id="23"/>
    </w:p>
    <w:p>
      <w:pPr>
        <w:pStyle w:val="Compact"/>
        <w:numPr>
          <w:numId w:val="1002"/>
          <w:ilvl w:val="0"/>
        </w:numPr>
      </w:pPr>
      <w:r>
        <w:t xml:space="preserve">Travel up to 10% (subject to change) for on-site member/provider/employer meetings, events or manager requests with occasional overnight stays</w:t>
      </w:r>
    </w:p>
    <w:p>
      <w:pPr>
        <w:pStyle w:val="Compact"/>
        <w:numPr>
          <w:numId w:val="1002"/>
          <w:ilvl w:val="0"/>
        </w:numPr>
      </w:pPr>
      <w:r>
        <w:t xml:space="preserve">A Minimum of three years medical/surgical/critical care RN experience is required</w:t>
      </w:r>
    </w:p>
    <w:p>
      <w:pPr>
        <w:pStyle w:val="Compact"/>
        <w:numPr>
          <w:numId w:val="1002"/>
          <w:ilvl w:val="0"/>
        </w:numPr>
      </w:pPr>
      <w:r>
        <w:t xml:space="preserve">Experience working with the Medicaid Home and Community Based Waiver Program is preferred</w:t>
      </w:r>
    </w:p>
    <w:p>
      <w:pPr>
        <w:pStyle w:val="Compact"/>
        <w:numPr>
          <w:numId w:val="1002"/>
          <w:ilvl w:val="0"/>
        </w:numPr>
      </w:pPr>
      <w:r>
        <w:t xml:space="preserve">Must have a desire to work with the senior and/or disabled population</w:t>
      </w:r>
    </w:p>
    <w:p>
      <w:pPr>
        <w:pStyle w:val="Compact"/>
        <w:numPr>
          <w:numId w:val="1002"/>
          <w:ilvl w:val="0"/>
        </w:numPr>
      </w:pPr>
      <w:r>
        <w:t xml:space="preserve">Must be comfortable working on computer</w:t>
      </w:r>
    </w:p>
    <w:p>
      <w:pPr>
        <w:pStyle w:val="Compact"/>
        <w:numPr>
          <w:numId w:val="1002"/>
          <w:ilvl w:val="0"/>
        </w:numPr>
      </w:pPr>
      <w:r>
        <w:t xml:space="preserve">A minimum of three years current experience in acute care, two of which are in medical-surgical services preferred - other clinical experience in acute care will be considered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rn-ca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rn-ca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2021-10-28T18:34:40Z</dcterms:created>
  <dcterms:modified xsi:type="dcterms:W3CDTF">2021-10-28T18:34:40Z</dcterms:modified>
</cp:coreProperties>
</file>