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https://www.velvetjobs.com/job-descriptions/rn-rn-case-manager</w:t>
        </w:r>
      </w:hyperlink>
    </w:p>
    <w:p>
      <w:pPr>
        <w:pStyle w:val="Heading1"/>
      </w:pPr>
      <w:bookmarkStart w:id="21" w:name="example-of-rn-rn-case-manager-job-description"/>
      <w:r>
        <w:t xml:space="preserve">Example of RN-RN Case Manager Job Description</w:t>
      </w:r>
      <w:bookmarkEnd w:id="21"/>
    </w:p>
    <w:p>
      <w:pPr>
        <w:pStyle w:val="Compact"/>
      </w:pPr>
      <w:r>
        <w:t xml:space="preserve">Our innovative and growing company is hiring for a RN-RN case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rn-case-manager"/>
      <w:r>
        <w:t xml:space="preserve">Responsibilities for RN-RN case manager</w:t>
      </w:r>
      <w:bookmarkEnd w:id="22"/>
    </w:p>
    <w:p>
      <w:pPr>
        <w:pStyle w:val="Compact"/>
        <w:numPr>
          <w:numId w:val="1001"/>
          <w:ilvl w:val="0"/>
        </w:numPr>
      </w:pPr>
      <w:r>
        <w:t xml:space="preserve">Provide a patient-centered, interdisciplinary approach to health care and care coordination using comprehensive, evidenced-based care plans developed in concert with the patient/care giver and with the support of the provider</w:t>
      </w:r>
    </w:p>
    <w:p>
      <w:pPr>
        <w:pStyle w:val="Compact"/>
        <w:numPr>
          <w:numId w:val="1001"/>
          <w:ilvl w:val="0"/>
        </w:numPr>
      </w:pPr>
      <w:r>
        <w:t xml:space="preserve">Cultivates a strong, cohesive, team-oriented relationship with practice partners, including on-site and remote interaction where appropriate, whereby the practices care team considers the case manager as an extension of and integral part of the practices care delivery program</w:t>
      </w:r>
    </w:p>
    <w:p>
      <w:pPr>
        <w:pStyle w:val="Compact"/>
        <w:numPr>
          <w:numId w:val="1001"/>
          <w:ilvl w:val="0"/>
        </w:numPr>
      </w:pPr>
      <w:r>
        <w:t xml:space="preserve">Screens patients and conducts individualized clinical assessments of patients health concerns/needs</w:t>
      </w:r>
    </w:p>
    <w:p>
      <w:pPr>
        <w:pStyle w:val="Compact"/>
        <w:numPr>
          <w:numId w:val="1001"/>
          <w:ilvl w:val="0"/>
        </w:numPr>
      </w:pPr>
      <w:r>
        <w:t xml:space="preserve">Evaluates the patients progress in setting and meeting established goals and revises their individualized care plan accordingly</w:t>
      </w:r>
    </w:p>
    <w:p>
      <w:pPr>
        <w:pStyle w:val="Compact"/>
        <w:numPr>
          <w:numId w:val="1001"/>
          <w:ilvl w:val="0"/>
        </w:numPr>
      </w:pPr>
      <w:r>
        <w:t xml:space="preserve">As appropriate, performs transitions in care assessments for patients discharged from an in-patient hospital or skilled nursing facility</w:t>
      </w:r>
    </w:p>
    <w:p>
      <w:pPr>
        <w:pStyle w:val="Compact"/>
        <w:numPr>
          <w:numId w:val="1001"/>
          <w:ilvl w:val="0"/>
        </w:numPr>
      </w:pPr>
      <w:r>
        <w:t xml:space="preserve">Advocates, guides and intervenes on behalf of patients, their family and/or care givers, in concert with the PCP, in understanding and navigating the health care system, including the coordination of community resources</w:t>
      </w:r>
    </w:p>
    <w:p>
      <w:pPr>
        <w:pStyle w:val="Compact"/>
        <w:numPr>
          <w:numId w:val="1001"/>
          <w:ilvl w:val="0"/>
        </w:numPr>
      </w:pPr>
      <w:r>
        <w:t xml:space="preserve">Defines, evaluates and reports on desired and actual patient health outcomes in collaboration with the interdisciplinary care team</w:t>
      </w:r>
    </w:p>
    <w:p>
      <w:pPr>
        <w:pStyle w:val="Compact"/>
        <w:numPr>
          <w:numId w:val="1001"/>
          <w:ilvl w:val="0"/>
        </w:numPr>
      </w:pPr>
      <w:r>
        <w:t xml:space="preserve">In urgent and non-emergency situations, facilitates the escalation of high-priority, problem patient cases that require direct and/or immediate intervention by the physician care team</w:t>
      </w:r>
    </w:p>
    <w:p>
      <w:pPr>
        <w:pStyle w:val="Compact"/>
        <w:numPr>
          <w:numId w:val="1001"/>
          <w:ilvl w:val="0"/>
        </w:numPr>
      </w:pPr>
      <w:r>
        <w:t xml:space="preserve">Communicates, collaborates, and coordinates with team members, patients, and families to provide quality patient care and to ensure positive patient outcomes</w:t>
      </w:r>
    </w:p>
    <w:p>
      <w:pPr>
        <w:pStyle w:val="Compact"/>
        <w:numPr>
          <w:numId w:val="1001"/>
          <w:ilvl w:val="0"/>
        </w:numPr>
      </w:pPr>
      <w:r>
        <w:t xml:space="preserve">Ensures continuity of care through communication in rounds and written documentation</w:t>
      </w:r>
    </w:p>
    <w:p>
      <w:pPr>
        <w:pStyle w:val="Heading2"/>
      </w:pPr>
      <w:bookmarkStart w:id="23" w:name="qualifications-for-rn-rn-case-manager"/>
      <w:r>
        <w:t xml:space="preserve">Qualifications for RN-RN case manager</w:t>
      </w:r>
      <w:bookmarkEnd w:id="23"/>
    </w:p>
    <w:p>
      <w:pPr>
        <w:pStyle w:val="Compact"/>
        <w:numPr>
          <w:numId w:val="1002"/>
          <w:ilvl w:val="0"/>
        </w:numPr>
      </w:pPr>
      <w:r>
        <w:t xml:space="preserve">Proficiency in review criteria to support medical necessity and effective discharge planning</w:t>
      </w:r>
    </w:p>
    <w:p>
      <w:pPr>
        <w:pStyle w:val="Compact"/>
        <w:numPr>
          <w:numId w:val="1002"/>
          <w:ilvl w:val="0"/>
        </w:numPr>
      </w:pPr>
      <w:r>
        <w:t xml:space="preserve">Proficient with InterQual and MCG (formally Milliman)</w:t>
      </w:r>
    </w:p>
    <w:p>
      <w:pPr>
        <w:pStyle w:val="Compact"/>
        <w:numPr>
          <w:numId w:val="1002"/>
          <w:ilvl w:val="0"/>
        </w:numPr>
      </w:pPr>
      <w:r>
        <w:t xml:space="preserve">Previous experience with CHHA, Medicaid/Medicare, and Oasis</w:t>
      </w:r>
    </w:p>
    <w:p>
      <w:pPr>
        <w:pStyle w:val="Compact"/>
        <w:numPr>
          <w:numId w:val="1002"/>
          <w:ilvl w:val="0"/>
        </w:numPr>
      </w:pPr>
      <w:r>
        <w:t xml:space="preserve">2+ years of hospital case management experience from an acute care facility with more than 200 beds</w:t>
      </w:r>
    </w:p>
    <w:p>
      <w:pPr>
        <w:pStyle w:val="Compact"/>
        <w:numPr>
          <w:numId w:val="1002"/>
          <w:ilvl w:val="0"/>
        </w:numPr>
      </w:pPr>
      <w:r>
        <w:t xml:space="preserve">Utilize applicable sources of information, identify and enroll patients requiring case management</w:t>
      </w:r>
    </w:p>
    <w:p>
      <w:pPr>
        <w:pStyle w:val="Compact"/>
        <w:numPr>
          <w:numId w:val="1002"/>
          <w:ilvl w:val="0"/>
        </w:numPr>
      </w:pPr>
      <w:r>
        <w:t xml:space="preserve">Assist the Patient Care Coordinator with the coordination of care for beneficiaries not under case management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rn-ca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rn-ca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2021-10-28T13:23:16Z</dcterms:created>
  <dcterms:modified xsi:type="dcterms:W3CDTF">2021-10-28T13:23:16Z</dcterms:modified>
</cp:coreProperties>
</file>