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https://www.velvetjobs.com/job-descriptions/rn-program</w:t>
        </w:r>
      </w:hyperlink>
    </w:p>
    <w:p>
      <w:pPr>
        <w:pStyle w:val="Heading1"/>
      </w:pPr>
      <w:bookmarkStart w:id="21" w:name="example-of-rn-program-job-description"/>
      <w:r>
        <w:t xml:space="preserve">Example of RN / Program Job Description</w:t>
      </w:r>
      <w:bookmarkEnd w:id="21"/>
    </w:p>
    <w:p>
      <w:pPr>
        <w:pStyle w:val="Compact"/>
      </w:pPr>
      <w:r>
        <w:t xml:space="preserve">Our growing company is searching for experienced candidates for the position of RN /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program"/>
      <w:r>
        <w:t xml:space="preserve">Responsibilities for RN / program</w:t>
      </w:r>
      <w:bookmarkEnd w:id="22"/>
    </w:p>
    <w:p>
      <w:pPr>
        <w:pStyle w:val="Compact"/>
        <w:numPr>
          <w:numId w:val="1001"/>
          <w:ilvl w:val="0"/>
        </w:numPr>
      </w:pPr>
      <w:r>
        <w:t xml:space="preserve">Assess, plan, implement and evaluate nursing care needs for patients in a variety of care settings</w:t>
      </w:r>
    </w:p>
    <w:p>
      <w:pPr>
        <w:pStyle w:val="Compact"/>
        <w:numPr>
          <w:numId w:val="1001"/>
          <w:ilvl w:val="0"/>
        </w:numPr>
      </w:pPr>
      <w:r>
        <w:t xml:space="preserve">Increase your nursing skills and knowledge in a structured environment that promotes progressive development while providing safe, effective nursing care</w:t>
      </w:r>
    </w:p>
    <w:p>
      <w:pPr>
        <w:pStyle w:val="Compact"/>
        <w:numPr>
          <w:numId w:val="1001"/>
          <w:ilvl w:val="0"/>
        </w:numPr>
      </w:pPr>
      <w:r>
        <w:t xml:space="preserve">Develop and demonstrate critical thinking skills, decisive judgment and the ability to work with minimal supervision in a frequently fast paced environment</w:t>
      </w:r>
    </w:p>
    <w:p>
      <w:pPr>
        <w:pStyle w:val="Compact"/>
        <w:numPr>
          <w:numId w:val="1001"/>
          <w:ilvl w:val="0"/>
        </w:numPr>
      </w:pPr>
      <w:r>
        <w:t xml:space="preserve">Completes quality management activities and initiatives to evaluate nursing care practices</w:t>
      </w:r>
    </w:p>
    <w:p>
      <w:pPr>
        <w:pStyle w:val="Compact"/>
        <w:numPr>
          <w:numId w:val="1001"/>
          <w:ilvl w:val="0"/>
        </w:numPr>
      </w:pPr>
      <w:r>
        <w:t xml:space="preserve">Ensures the Stroke Program meets or exceeds the requirements for certification as required by the Joint Commission or other key regulatory agencies</w:t>
      </w:r>
    </w:p>
    <w:p>
      <w:pPr>
        <w:pStyle w:val="Compact"/>
        <w:numPr>
          <w:numId w:val="1001"/>
          <w:ilvl w:val="0"/>
        </w:numPr>
      </w:pPr>
      <w:r>
        <w:t xml:space="preserve">Collects, reports, and analyzes data and makes recommendations to improve patient outcomes or program development</w:t>
      </w:r>
    </w:p>
    <w:p>
      <w:pPr>
        <w:pStyle w:val="Compact"/>
        <w:numPr>
          <w:numId w:val="1001"/>
          <w:ilvl w:val="0"/>
        </w:numPr>
      </w:pPr>
      <w:r>
        <w:t xml:space="preserve">Actively leads/participates in Outreach activities including health fairs, lectures, support groups and other venues as requested and as necessary to support the mission, goals and objectives of the Stroke Program</w:t>
      </w:r>
    </w:p>
    <w:p>
      <w:pPr>
        <w:pStyle w:val="Compact"/>
        <w:numPr>
          <w:numId w:val="1001"/>
          <w:ilvl w:val="0"/>
        </w:numPr>
      </w:pPr>
      <w:r>
        <w:t xml:space="preserve">Collaborates with other healthcare providers, both internal and external to improve the quality of patient care and outcomes</w:t>
      </w:r>
    </w:p>
    <w:p>
      <w:pPr>
        <w:pStyle w:val="Compact"/>
        <w:numPr>
          <w:numId w:val="1001"/>
          <w:ilvl w:val="0"/>
        </w:numPr>
      </w:pPr>
      <w:r>
        <w:t xml:space="preserve">Acts as a key clinical resource to Administration, Physicians, and other healthcare providers to ensure the effective and efficient care and outcomes for our patients</w:t>
      </w:r>
    </w:p>
    <w:p>
      <w:pPr>
        <w:pStyle w:val="Compact"/>
        <w:numPr>
          <w:numId w:val="1001"/>
          <w:ilvl w:val="0"/>
        </w:numPr>
      </w:pPr>
      <w:r>
        <w:t xml:space="preserve">Interviews, evaluates and assists prospective RN-BSN students from prospect to first registration to promote university enrollment goals and standards</w:t>
      </w:r>
    </w:p>
    <w:p>
      <w:pPr>
        <w:pStyle w:val="Heading2"/>
      </w:pPr>
      <w:bookmarkStart w:id="23" w:name="qualifications-for-rn-program"/>
      <w:r>
        <w:t xml:space="preserve">Qualifications for RN / program</w:t>
      </w:r>
      <w:bookmarkEnd w:id="23"/>
    </w:p>
    <w:p>
      <w:pPr>
        <w:pStyle w:val="Compact"/>
        <w:numPr>
          <w:numId w:val="1002"/>
          <w:ilvl w:val="0"/>
        </w:numPr>
      </w:pPr>
      <w:r>
        <w:t xml:space="preserve">Must be willing to make an 18 month position commitment, post orientation</w:t>
      </w:r>
    </w:p>
    <w:p>
      <w:pPr>
        <w:pStyle w:val="Compact"/>
        <w:numPr>
          <w:numId w:val="1002"/>
          <w:ilvl w:val="0"/>
        </w:numPr>
      </w:pPr>
      <w:r>
        <w:t xml:space="preserve">Submit a resume and two (2) professional letters of recommendation</w:t>
      </w:r>
    </w:p>
    <w:p>
      <w:pPr>
        <w:pStyle w:val="Compact"/>
        <w:numPr>
          <w:numId w:val="1002"/>
          <w:ilvl w:val="0"/>
        </w:numPr>
      </w:pPr>
      <w:r>
        <w:t xml:space="preserve">ED Training Program starts May 1st, 2017</w:t>
      </w:r>
    </w:p>
    <w:p>
      <w:pPr>
        <w:pStyle w:val="Compact"/>
        <w:numPr>
          <w:numId w:val="1002"/>
          <w:ilvl w:val="0"/>
        </w:numPr>
      </w:pPr>
      <w:r>
        <w:t xml:space="preserve">All associates must be willing and able to sign a 2 year commitment agreement</w:t>
      </w:r>
    </w:p>
    <w:p>
      <w:pPr>
        <w:pStyle w:val="Compact"/>
        <w:numPr>
          <w:numId w:val="1002"/>
          <w:ilvl w:val="0"/>
        </w:numPr>
      </w:pPr>
      <w:r>
        <w:t xml:space="preserve">Obtain detailed medical history and perform thorough assessment of patient’s medication history, allergies, non-prescription medications, herbal/vitamin/dietary supplements, social history (including alcohol intake, tobacco, and illicit drug use), dietary habits related to Vitamin K intake, family support system, barriers to education, risk factors for bleeding</w:t>
      </w:r>
    </w:p>
    <w:p>
      <w:pPr>
        <w:pStyle w:val="Compact"/>
        <w:numPr>
          <w:numId w:val="1002"/>
          <w:ilvl w:val="0"/>
        </w:numPr>
      </w:pPr>
      <w:r>
        <w:t xml:space="preserve">Assess lab results along with assessing the patient for compliance to medicine regimen, signs/symptoms of bleeding, recent changes in diet/medication, alcohol intake, changes in lifestyle, status of medical problem requiring Coumadin therapy, dietary intake of foods high in Vitamin K, patient’s understanding of medication, and create dosing plans based on the AC Clinic’s protocols provides patient education, process referrals, discharges and prescription refills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2021-10-28T13:24:29Z</dcterms:created>
  <dcterms:modified xsi:type="dcterms:W3CDTF">2021-10-28T13:24:29Z</dcterms:modified>
</cp:coreProperties>
</file>