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https://www.velvetjobs.com/job-descriptions/rn-pacu</w:t>
        </w:r>
      </w:hyperlink>
    </w:p>
    <w:p>
      <w:pPr>
        <w:pStyle w:val="Heading1"/>
      </w:pPr>
      <w:bookmarkStart w:id="21" w:name="example-of-rn-pacu-job-description"/>
      <w:r>
        <w:t xml:space="preserve">Example of RN PACU Job Description</w:t>
      </w:r>
      <w:bookmarkEnd w:id="21"/>
    </w:p>
    <w:p>
      <w:pPr>
        <w:pStyle w:val="Compact"/>
      </w:pPr>
      <w:r>
        <w:t xml:space="preserve">Our innovative and growing company is looking to fill the role of RN PACU. If you are looking for an exciting place to work, please take a look at the list of qualifications below.</w:t>
      </w:r>
    </w:p>
    <w:p>
      <w:pPr>
        <w:pStyle w:val="Heading2"/>
      </w:pPr>
      <w:bookmarkStart w:id="22" w:name="responsibilities-for-rn-pacu"/>
      <w:r>
        <w:t xml:space="preserve">Responsibilities for RN PACU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Critical thinking skills using independent judgment in making decisions</w:t>
      </w:r>
    </w:p>
    <w:p>
      <w:pPr>
        <w:pStyle w:val="Compact"/>
        <w:numPr>
          <w:numId w:val="1001"/>
          <w:ilvl w:val="0"/>
        </w:numPr>
      </w:pPr>
      <w:r>
        <w:t xml:space="preserve">2 or more years nursing experience in Perianesthesia, PACU, or ICU RN with at least 2 years' experience in hospital based high acuity nursing units (such as Emergency Room, Surgical, Transplant, Intermediate Care/Step Down units) may also be considered</w:t>
      </w:r>
    </w:p>
    <w:p>
      <w:pPr>
        <w:pStyle w:val="Compact"/>
        <w:numPr>
          <w:numId w:val="1001"/>
          <w:ilvl w:val="0"/>
        </w:numPr>
      </w:pPr>
      <w:r>
        <w:t xml:space="preserve">Basic Life Support Certification through Health Care Providers</w:t>
      </w:r>
    </w:p>
    <w:p>
      <w:pPr>
        <w:pStyle w:val="Compact"/>
        <w:numPr>
          <w:numId w:val="1001"/>
          <w:ilvl w:val="0"/>
        </w:numPr>
      </w:pPr>
      <w:r>
        <w:t xml:space="preserve">EDUCATION - Associate's</w:t>
      </w:r>
    </w:p>
    <w:p>
      <w:pPr>
        <w:pStyle w:val="Compact"/>
        <w:numPr>
          <w:numId w:val="1001"/>
          <w:ilvl w:val="0"/>
        </w:numPr>
      </w:pPr>
      <w:r>
        <w:t xml:space="preserve">Minimum of 1 year experience in PACU or ICU</w:t>
      </w:r>
    </w:p>
    <w:p>
      <w:pPr>
        <w:pStyle w:val="Compact"/>
        <w:numPr>
          <w:numId w:val="1001"/>
          <w:ilvl w:val="0"/>
        </w:numPr>
      </w:pPr>
      <w:r>
        <w:t xml:space="preserve">American Red Cross or American Heart Association Pediatric Advanced Life Support (PALS) Course and Certification</w:t>
      </w:r>
    </w:p>
    <w:p>
      <w:pPr>
        <w:pStyle w:val="Heading2"/>
      </w:pPr>
      <w:bookmarkStart w:id="23" w:name="qualifications-for-rn-pacu"/>
      <w:r>
        <w:t xml:space="preserve">Qualifications for RN PACU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Experienced in the surgical process and interviewing, screening, assessment and education preferred</w:t>
      </w:r>
    </w:p>
    <w:p>
      <w:pPr>
        <w:pStyle w:val="Compact"/>
        <w:numPr>
          <w:numId w:val="1002"/>
          <w:ilvl w:val="0"/>
        </w:numPr>
      </w:pPr>
      <w:r>
        <w:t xml:space="preserve">Demonstrates ability to assume a leadership role for patient-care teams</w:t>
      </w:r>
    </w:p>
    <w:p>
      <w:pPr>
        <w:pStyle w:val="Compact"/>
        <w:numPr>
          <w:numId w:val="1002"/>
          <w:ilvl w:val="0"/>
        </w:numPr>
      </w:pPr>
      <w:r>
        <w:t xml:space="preserve">Demonstrates ability to delegate appropriate patient care tasks, duties, to other people</w:t>
      </w:r>
    </w:p>
    <w:p>
      <w:pPr>
        <w:pStyle w:val="Compact"/>
        <w:numPr>
          <w:numId w:val="1002"/>
          <w:ilvl w:val="0"/>
        </w:numPr>
      </w:pPr>
      <w:r>
        <w:t xml:space="preserve">Ability to achieve results for the organization with and through people, utilizing creative and innovative solutions, conflict management problem-solving skills</w:t>
      </w:r>
    </w:p>
    <w:p>
      <w:pPr>
        <w:pStyle w:val="Compact"/>
        <w:numPr>
          <w:numId w:val="1002"/>
          <w:ilvl w:val="0"/>
        </w:numPr>
      </w:pPr>
      <w:r>
        <w:t xml:space="preserve">Minimum of two years of Medical-Surgical Experience</w:t>
      </w:r>
    </w:p>
    <w:p>
      <w:pPr>
        <w:pStyle w:val="Compact"/>
        <w:numPr>
          <w:numId w:val="1002"/>
          <w:ilvl w:val="0"/>
        </w:numPr>
      </w:pPr>
      <w:r>
        <w:t xml:space="preserve">Writes, reads, comprehends and speaks fluent English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n-pacu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n-pacu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2021-10-28T18:31:49Z</dcterms:created>
  <dcterms:modified xsi:type="dcterms:W3CDTF">2021-10-28T18:31:49Z</dcterms:modified>
</cp:coreProperties>
</file>