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https://www.velvetjobs.com/job-descriptions/rn-float-pool</w:t>
        </w:r>
      </w:hyperlink>
    </w:p>
    <w:p>
      <w:pPr>
        <w:pStyle w:val="Heading1"/>
      </w:pPr>
      <w:bookmarkStart w:id="21" w:name="example-of-rn-float-pool-job-description"/>
      <w:r>
        <w:t xml:space="preserve">Example of RN-Float Pool Job Description</w:t>
      </w:r>
      <w:bookmarkEnd w:id="21"/>
    </w:p>
    <w:p>
      <w:pPr>
        <w:pStyle w:val="Compact"/>
      </w:pPr>
      <w:r>
        <w:t xml:space="preserve">Our company is growing rapidly and is hiring for a rn-float pool.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n-float-pool"/>
      <w:r>
        <w:t xml:space="preserve">Responsibilities for rn-float pool</w:t>
      </w:r>
      <w:bookmarkEnd w:id="22"/>
    </w:p>
    <w:p>
      <w:pPr>
        <w:pStyle w:val="Compact"/>
        <w:numPr>
          <w:numId w:val="1001"/>
          <w:ilvl w:val="0"/>
        </w:numPr>
      </w:pPr>
      <w:r>
        <w:t xml:space="preserve">Education / Patient, family, community and self</w:t>
      </w:r>
    </w:p>
    <w:p>
      <w:pPr>
        <w:pStyle w:val="Compact"/>
        <w:numPr>
          <w:numId w:val="1001"/>
          <w:ilvl w:val="0"/>
        </w:numPr>
      </w:pPr>
      <w:r>
        <w:t xml:space="preserve">The RN serves as the key leader of the interdependent team and is responsible to achieve patient and unit outcomes by coordinating the care for a group of patients</w:t>
      </w:r>
    </w:p>
    <w:p>
      <w:pPr>
        <w:pStyle w:val="Compact"/>
        <w:numPr>
          <w:numId w:val="1001"/>
          <w:ilvl w:val="0"/>
        </w:numPr>
      </w:pPr>
      <w:r>
        <w:t xml:space="preserve">Assesses needs of patient and family</w:t>
      </w:r>
    </w:p>
    <w:p>
      <w:pPr>
        <w:pStyle w:val="Compact"/>
        <w:numPr>
          <w:numId w:val="1001"/>
          <w:ilvl w:val="0"/>
        </w:numPr>
      </w:pPr>
      <w:r>
        <w:t xml:space="preserve">Clinical expertise and knowledge is such that individual can resolve complex patient/management/physician problems without supervision</w:t>
      </w:r>
    </w:p>
    <w:p>
      <w:pPr>
        <w:pStyle w:val="Compact"/>
        <w:numPr>
          <w:numId w:val="1001"/>
          <w:ilvl w:val="0"/>
        </w:numPr>
      </w:pPr>
      <w:r>
        <w:t xml:space="preserve">Leads process improvement initiatives in their own unit or participate in facility team</w:t>
      </w:r>
    </w:p>
    <w:p>
      <w:pPr>
        <w:pStyle w:val="Compact"/>
        <w:numPr>
          <w:numId w:val="1001"/>
          <w:ilvl w:val="0"/>
        </w:numPr>
      </w:pPr>
      <w:r>
        <w:t xml:space="preserve">Precepts new employees/students or attends formal preceptor workshop and is willing to precept</w:t>
      </w:r>
    </w:p>
    <w:p>
      <w:pPr>
        <w:pStyle w:val="Compact"/>
        <w:numPr>
          <w:numId w:val="1001"/>
          <w:ilvl w:val="0"/>
        </w:numPr>
      </w:pPr>
      <w:r>
        <w:t xml:space="preserve">Provides four contact hours of educational activities, excluding basic patient education</w:t>
      </w:r>
    </w:p>
    <w:p>
      <w:pPr>
        <w:pStyle w:val="Compact"/>
        <w:numPr>
          <w:numId w:val="1001"/>
          <w:ilvl w:val="0"/>
        </w:numPr>
      </w:pPr>
      <w:r>
        <w:t xml:space="preserve">Contributes to development and evaluation of unit orientation program</w:t>
      </w:r>
    </w:p>
    <w:p>
      <w:pPr>
        <w:pStyle w:val="Compact"/>
        <w:numPr>
          <w:numId w:val="1001"/>
          <w:ilvl w:val="0"/>
        </w:numPr>
      </w:pPr>
      <w:r>
        <w:t xml:space="preserve">Premium 10% Differential for Float Pool Days, in additional to normal shifts diffs for weekends *</w:t>
      </w:r>
    </w:p>
    <w:p>
      <w:pPr>
        <w:pStyle w:val="Compact"/>
        <w:numPr>
          <w:numId w:val="1001"/>
          <w:ilvl w:val="0"/>
        </w:numPr>
      </w:pPr>
      <w:r>
        <w:t xml:space="preserve">Up to $2,500 Sign-On Bonus *</w:t>
      </w:r>
    </w:p>
    <w:p>
      <w:pPr>
        <w:pStyle w:val="Heading2"/>
      </w:pPr>
      <w:bookmarkStart w:id="23" w:name="qualifications-for-rn-float-pool"/>
      <w:r>
        <w:t xml:space="preserve">Qualifications for rn-float pool</w:t>
      </w:r>
      <w:bookmarkEnd w:id="23"/>
    </w:p>
    <w:p>
      <w:pPr>
        <w:pStyle w:val="Compact"/>
        <w:numPr>
          <w:numId w:val="1002"/>
          <w:ilvl w:val="0"/>
        </w:numPr>
      </w:pPr>
      <w:r>
        <w:t xml:space="preserve">Associate's degree from an accredited nursing program</w:t>
      </w:r>
    </w:p>
    <w:p>
      <w:pPr>
        <w:pStyle w:val="Compact"/>
        <w:numPr>
          <w:numId w:val="1002"/>
          <w:ilvl w:val="0"/>
        </w:numPr>
      </w:pPr>
      <w:r>
        <w:t xml:space="preserve">Current BLS certification or obtain within 30 days of employment</w:t>
      </w:r>
    </w:p>
    <w:p>
      <w:pPr>
        <w:pStyle w:val="Compact"/>
        <w:numPr>
          <w:numId w:val="1002"/>
          <w:ilvl w:val="0"/>
        </w:numPr>
      </w:pPr>
      <w:r>
        <w:t xml:space="preserve">Minimum of one year previous Med/Surg RN experience</w:t>
      </w:r>
    </w:p>
    <w:p>
      <w:pPr>
        <w:pStyle w:val="Compact"/>
        <w:numPr>
          <w:numId w:val="1002"/>
          <w:ilvl w:val="0"/>
        </w:numPr>
      </w:pPr>
      <w:r>
        <w:t xml:space="preserve">Minimum of one year L&amp;D RN experience</w:t>
      </w:r>
    </w:p>
    <w:p>
      <w:pPr>
        <w:pStyle w:val="Compact"/>
        <w:numPr>
          <w:numId w:val="1002"/>
          <w:ilvl w:val="0"/>
        </w:numPr>
      </w:pPr>
      <w:r>
        <w:t xml:space="preserve">NRP Certification for lessons 1-4 and 9 completed within 60 days of start date</w:t>
      </w:r>
    </w:p>
    <w:p>
      <w:pPr>
        <w:pStyle w:val="Compact"/>
        <w:numPr>
          <w:numId w:val="1002"/>
          <w:ilvl w:val="0"/>
        </w:numPr>
      </w:pPr>
      <w:r>
        <w:t xml:space="preserve">Current Missouri license as a Registered Nurse or Graduate Nurse eligible to take State Board exam for first time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n-float-poo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n-float-poo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2021-10-28T13:20:14Z</dcterms:created>
  <dcterms:modified xsi:type="dcterms:W3CDTF">2021-10-28T13:20:14Z</dcterms:modified>
</cp:coreProperties>
</file>