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https://www.velvetjobs.com/job-descriptions/rn-float-pool</w:t>
        </w:r>
      </w:hyperlink>
    </w:p>
    <w:p>
      <w:pPr>
        <w:pStyle w:val="Heading1"/>
      </w:pPr>
      <w:bookmarkStart w:id="21" w:name="example-of-rn-float-pool-job-description"/>
      <w:r>
        <w:t xml:space="preserve">Example of RN-Float Pool Job Description</w:t>
      </w:r>
      <w:bookmarkEnd w:id="21"/>
    </w:p>
    <w:p>
      <w:pPr>
        <w:pStyle w:val="Compact"/>
      </w:pPr>
      <w:r>
        <w:t xml:space="preserve">Our growing company is looking to fill the role of rn-float pool.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float-pool"/>
      <w:r>
        <w:t xml:space="preserve">Responsibilities for rn-float pool</w:t>
      </w:r>
      <w:bookmarkEnd w:id="22"/>
    </w:p>
    <w:p>
      <w:pPr>
        <w:pStyle w:val="Compact"/>
        <w:numPr>
          <w:numId w:val="1001"/>
          <w:ilvl w:val="0"/>
        </w:numPr>
      </w:pPr>
      <w:r>
        <w:t xml:space="preserve">Demonstrate leadership in the professional practice setting and the profession</w:t>
      </w:r>
    </w:p>
    <w:p>
      <w:pPr>
        <w:pStyle w:val="Compact"/>
        <w:numPr>
          <w:numId w:val="1001"/>
          <w:ilvl w:val="0"/>
        </w:numPr>
      </w:pPr>
      <w:r>
        <w:t xml:space="preserve">Collaborate with healthcare consumer, family, and others in the conduct of nursing practice</w:t>
      </w:r>
    </w:p>
    <w:p>
      <w:pPr>
        <w:pStyle w:val="Compact"/>
        <w:numPr>
          <w:numId w:val="1001"/>
          <w:ilvl w:val="0"/>
        </w:numPr>
      </w:pPr>
      <w:r>
        <w:t xml:space="preserve">Evaluate your nursing practice in relation to professional practice standards and guidelines, relevant statues, rules, and regulations</w:t>
      </w:r>
    </w:p>
    <w:p>
      <w:pPr>
        <w:pStyle w:val="Compact"/>
        <w:numPr>
          <w:numId w:val="1001"/>
          <w:ilvl w:val="0"/>
        </w:numPr>
      </w:pPr>
      <w:r>
        <w:t xml:space="preserve">Utilize appropriate resources to plan and provide nursing services that are safe, effective, and financially responsible</w:t>
      </w:r>
    </w:p>
    <w:p>
      <w:pPr>
        <w:pStyle w:val="Compact"/>
        <w:numPr>
          <w:numId w:val="1001"/>
          <w:ilvl w:val="0"/>
        </w:numPr>
      </w:pPr>
      <w:r>
        <w:t xml:space="preserve">Practice in an environmentally safe and healthy manner</w:t>
      </w:r>
    </w:p>
    <w:p>
      <w:pPr>
        <w:pStyle w:val="Compact"/>
        <w:numPr>
          <w:numId w:val="1001"/>
          <w:ilvl w:val="0"/>
        </w:numPr>
      </w:pPr>
      <w:r>
        <w:t xml:space="preserve">Demonstrate knowledge and skills necessary to provide appropriate care to all ages of patients serviced on the unit</w:t>
      </w:r>
    </w:p>
    <w:p>
      <w:pPr>
        <w:pStyle w:val="Compact"/>
        <w:numPr>
          <w:numId w:val="1001"/>
          <w:ilvl w:val="0"/>
        </w:numPr>
      </w:pPr>
      <w:r>
        <w:t xml:space="preserve">This position involves direct patient care and supervision of other health care providers</w:t>
      </w:r>
    </w:p>
    <w:p>
      <w:pPr>
        <w:pStyle w:val="Compact"/>
        <w:numPr>
          <w:numId w:val="1001"/>
          <w:ilvl w:val="0"/>
        </w:numPr>
      </w:pPr>
      <w:r>
        <w:t xml:space="preserve">Perform all other duties and assignments as requested, , special projects and committees</w:t>
      </w:r>
    </w:p>
    <w:p>
      <w:pPr>
        <w:pStyle w:val="Compact"/>
        <w:numPr>
          <w:numId w:val="1001"/>
          <w:ilvl w:val="0"/>
        </w:numPr>
      </w:pPr>
      <w:r>
        <w:t xml:space="preserve">Accepts the tenets of professional nursing practice and maintaining healthy interpersonal relationships (Manthey, 1969, 2014</w:t>
      </w:r>
    </w:p>
    <w:p>
      <w:pPr>
        <w:pStyle w:val="Compact"/>
        <w:numPr>
          <w:numId w:val="1001"/>
          <w:ilvl w:val="0"/>
        </w:numPr>
      </w:pPr>
      <w:r>
        <w:t xml:space="preserve">Demonstrates a high level of professional practice which supports the delivery of care excellence, extraordinary outcomes for our patients, families and communities, and fosters collaboration and teamwork to achieve positive working relationships with all nurses, advanced practice providers, physicians, allied health and support staff members, with attention to self-care and healthy work / life balance</w:t>
      </w:r>
    </w:p>
    <w:p>
      <w:pPr>
        <w:pStyle w:val="Heading2"/>
      </w:pPr>
      <w:bookmarkStart w:id="23" w:name="qualifications-for-rn-float-pool"/>
      <w:r>
        <w:t xml:space="preserve">Qualifications for rn-float pool</w:t>
      </w:r>
      <w:bookmarkEnd w:id="23"/>
    </w:p>
    <w:p>
      <w:pPr>
        <w:pStyle w:val="Compact"/>
        <w:numPr>
          <w:numId w:val="1002"/>
          <w:ilvl w:val="0"/>
        </w:numPr>
      </w:pPr>
      <w:r>
        <w:t xml:space="preserve">TNCC within 1 year and/or successful completion of approved trauma training program within 6 months</w:t>
      </w:r>
    </w:p>
    <w:p>
      <w:pPr>
        <w:pStyle w:val="Compact"/>
        <w:numPr>
          <w:numId w:val="1002"/>
          <w:ilvl w:val="0"/>
        </w:numPr>
      </w:pPr>
      <w:r>
        <w:t xml:space="preserve">MN RN Licensure</w:t>
      </w:r>
    </w:p>
    <w:p>
      <w:pPr>
        <w:pStyle w:val="Compact"/>
        <w:numPr>
          <w:numId w:val="1002"/>
          <w:ilvl w:val="0"/>
        </w:numPr>
      </w:pPr>
      <w:r>
        <w:t xml:space="preserve">AD</w:t>
      </w:r>
    </w:p>
    <w:p>
      <w:pPr>
        <w:pStyle w:val="Compact"/>
        <w:numPr>
          <w:numId w:val="1002"/>
          <w:ilvl w:val="0"/>
        </w:numPr>
      </w:pPr>
      <w:r>
        <w:t xml:space="preserve">A minimum of 2 years of acute care RN work experience required (stepdown experience is preferred)</w:t>
      </w:r>
    </w:p>
    <w:p>
      <w:pPr>
        <w:pStyle w:val="Compact"/>
        <w:numPr>
          <w:numId w:val="1002"/>
          <w:ilvl w:val="0"/>
        </w:numPr>
      </w:pPr>
      <w:r>
        <w:t xml:space="preserve">One year Acute RN experience</w:t>
      </w:r>
    </w:p>
    <w:p>
      <w:pPr>
        <w:pStyle w:val="Compact"/>
        <w:numPr>
          <w:numId w:val="1002"/>
          <w:ilvl w:val="0"/>
        </w:numPr>
      </w:pPr>
      <w:r>
        <w:t xml:space="preserve">Graduate of School of Nursing with successful completion of NCLEX prior to start date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float-po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float-p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2021-10-28T13:08:58Z</dcterms:created>
  <dcterms:modified xsi:type="dcterms:W3CDTF">2021-10-28T13:08:58Z</dcterms:modified>
</cp:coreProperties>
</file>