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https://www.velvetjobs.com/job-descriptions/rn-critical-care</w:t>
        </w:r>
      </w:hyperlink>
    </w:p>
    <w:p>
      <w:pPr>
        <w:pStyle w:val="Heading1"/>
      </w:pPr>
      <w:bookmarkStart w:id="21" w:name="example-of-rn-critical-care-job-description"/>
      <w:r>
        <w:t xml:space="preserve">Example of RN Critical Care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RN critical care. If you are looking for an exciting place to work, please take a look at the list of qualifications below.</w:t>
      </w:r>
    </w:p>
    <w:p>
      <w:pPr>
        <w:pStyle w:val="Heading2"/>
      </w:pPr>
      <w:bookmarkStart w:id="22" w:name="responsibilities-for-rn-critical-care"/>
      <w:r>
        <w:t xml:space="preserve">Responsibilities for RN critical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critical thinking to analyze patient assessment data</w:t>
      </w:r>
    </w:p>
    <w:p>
      <w:pPr>
        <w:pStyle w:val="Compact"/>
        <w:numPr>
          <w:numId w:val="1001"/>
          <w:ilvl w:val="0"/>
        </w:numPr>
      </w:pPr>
      <w:r>
        <w:t xml:space="preserve">Recommend capital allocations</w:t>
      </w:r>
    </w:p>
    <w:p>
      <w:pPr>
        <w:pStyle w:val="Compact"/>
        <w:numPr>
          <w:numId w:val="1001"/>
          <w:ilvl w:val="0"/>
        </w:numPr>
      </w:pPr>
      <w:r>
        <w:t xml:space="preserve">Maintain department records for area of assignment</w:t>
      </w:r>
    </w:p>
    <w:p>
      <w:pPr>
        <w:pStyle w:val="Compact"/>
        <w:numPr>
          <w:numId w:val="1001"/>
          <w:ilvl w:val="0"/>
        </w:numPr>
      </w:pPr>
      <w:r>
        <w:t xml:space="preserve">Review and evaluate educational record keeping and reporting systems and modifies as necessary</w:t>
      </w:r>
    </w:p>
    <w:p>
      <w:pPr>
        <w:pStyle w:val="Compact"/>
        <w:numPr>
          <w:numId w:val="1001"/>
          <w:ilvl w:val="0"/>
        </w:numPr>
      </w:pPr>
      <w:r>
        <w:t xml:space="preserve">Conduct and participate in meetings related to area of assignment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other staff members</w:t>
      </w:r>
    </w:p>
    <w:p>
      <w:pPr>
        <w:pStyle w:val="Compact"/>
        <w:numPr>
          <w:numId w:val="1001"/>
          <w:ilvl w:val="0"/>
        </w:numPr>
      </w:pPr>
      <w:r>
        <w:t xml:space="preserve">Train staff within all critical care areas</w:t>
      </w:r>
    </w:p>
    <w:p>
      <w:pPr>
        <w:pStyle w:val="Compact"/>
        <w:numPr>
          <w:numId w:val="1001"/>
          <w:ilvl w:val="0"/>
        </w:numPr>
      </w:pPr>
      <w:r>
        <w:t xml:space="preserve">Help acclimate new staff to the hospital and to the unit</w:t>
      </w:r>
    </w:p>
    <w:p>
      <w:pPr>
        <w:pStyle w:val="Compact"/>
        <w:numPr>
          <w:numId w:val="1001"/>
          <w:ilvl w:val="0"/>
        </w:numPr>
      </w:pPr>
      <w:r>
        <w:t xml:space="preserve">Keep staff up-to-date on clinical issues</w:t>
      </w:r>
    </w:p>
    <w:p>
      <w:pPr>
        <w:pStyle w:val="Compact"/>
        <w:numPr>
          <w:numId w:val="1001"/>
          <w:ilvl w:val="0"/>
        </w:numPr>
      </w:pPr>
      <w:r>
        <w:t xml:space="preserve">Assist in continuous education</w:t>
      </w:r>
    </w:p>
    <w:p>
      <w:pPr>
        <w:pStyle w:val="Heading2"/>
      </w:pPr>
      <w:bookmarkStart w:id="23" w:name="qualifications-for-rn-critical-care"/>
      <w:r>
        <w:t xml:space="preserve">Qualifications for RN critical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Competent with Accudose, epidural pumps, PCA pumps, peripheral nerve pumps</w:t>
      </w:r>
    </w:p>
    <w:p>
      <w:pPr>
        <w:pStyle w:val="Compact"/>
        <w:numPr>
          <w:numId w:val="1002"/>
          <w:ilvl w:val="0"/>
        </w:numPr>
      </w:pPr>
      <w:r>
        <w:t xml:space="preserve">Minimum of 3-5 years in Peri-Operative Services, for either Endoscopy, Pre-&amp; Post Operative Care unit, Post-Anesthesia Care Unit</w:t>
      </w:r>
    </w:p>
    <w:p>
      <w:pPr>
        <w:pStyle w:val="Compact"/>
        <w:numPr>
          <w:numId w:val="1002"/>
          <w:ilvl w:val="0"/>
        </w:numPr>
      </w:pPr>
      <w:r>
        <w:t xml:space="preserve">The Staff Nurse is expected to complete and maintain all annual educational requirements as determined by the department/hospital using Healthstream, Skills Labs, In-services, meetings and or required classes</w:t>
      </w:r>
    </w:p>
    <w:p>
      <w:pPr>
        <w:pStyle w:val="Compact"/>
        <w:numPr>
          <w:numId w:val="1002"/>
          <w:ilvl w:val="0"/>
        </w:numPr>
      </w:pPr>
      <w:r>
        <w:t xml:space="preserve">Baccalaureate in Nursing, or equivalent Health Science degree or higher</w:t>
      </w:r>
    </w:p>
    <w:p>
      <w:pPr>
        <w:pStyle w:val="Compact"/>
        <w:numPr>
          <w:numId w:val="1002"/>
          <w:ilvl w:val="0"/>
        </w:numPr>
      </w:pPr>
      <w:r>
        <w:t xml:space="preserve">Ability to interpret Critical Lab Values</w:t>
      </w:r>
    </w:p>
    <w:p>
      <w:pPr>
        <w:pStyle w:val="Compact"/>
        <w:numPr>
          <w:numId w:val="1002"/>
          <w:ilvl w:val="0"/>
        </w:numPr>
      </w:pPr>
      <w:r>
        <w:t xml:space="preserve">Ability to assess and activate care in a Critically ill patient during Peri-operative care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critical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critical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2021-10-28T12:52:13Z</dcterms:created>
  <dcterms:modified xsi:type="dcterms:W3CDTF">2021-10-28T12:52:13Z</dcterms:modified>
</cp:coreProperties>
</file>