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https://www.velvetjobs.com/job-descriptions/rn-case-management</w:t>
        </w:r>
      </w:hyperlink>
    </w:p>
    <w:p>
      <w:pPr>
        <w:pStyle w:val="Heading1"/>
      </w:pPr>
      <w:bookmarkStart w:id="21" w:name="example-of-rn-case-management-job-description"/>
      <w:r>
        <w:t xml:space="preserve">Example of RN-Case Management Job Description</w:t>
      </w:r>
      <w:bookmarkEnd w:id="21"/>
    </w:p>
    <w:p>
      <w:pPr>
        <w:pStyle w:val="Compact"/>
      </w:pPr>
      <w:r>
        <w:t xml:space="preserve">Our company is growing rapidly and is searching for experienced candidates for the position of rn-case management. Thank you in advance for taking a look at the list of responsibilities and qualifications. We look forward to reviewing your resume.</w:t>
      </w:r>
    </w:p>
    <w:p>
      <w:pPr>
        <w:pStyle w:val="Heading2"/>
      </w:pPr>
      <w:bookmarkStart w:id="22" w:name="responsibilities-for-rn-case-management"/>
      <w:r>
        <w:t xml:space="preserve">Responsibilities for rn-case management</w:t>
      </w:r>
      <w:bookmarkEnd w:id="22"/>
    </w:p>
    <w:p>
      <w:pPr>
        <w:pStyle w:val="Compact"/>
        <w:numPr>
          <w:numId w:val="1001"/>
          <w:ilvl w:val="0"/>
        </w:numPr>
      </w:pPr>
      <w:r>
        <w:t xml:space="preserve">Completes initial and annual competency and evaluation review on all case management staff</w:t>
      </w:r>
    </w:p>
    <w:p>
      <w:pPr>
        <w:pStyle w:val="Compact"/>
        <w:numPr>
          <w:numId w:val="1001"/>
          <w:ilvl w:val="0"/>
        </w:numPr>
      </w:pPr>
      <w:r>
        <w:t xml:space="preserve">Develops action plan for case managers that fail to meet the IRR acceptable “match” rate to ensure improvement in the accurate application of InterQual criteria</w:t>
      </w:r>
    </w:p>
    <w:p>
      <w:pPr>
        <w:pStyle w:val="Compact"/>
        <w:numPr>
          <w:numId w:val="1001"/>
          <w:ilvl w:val="0"/>
        </w:numPr>
      </w:pPr>
      <w:r>
        <w:t xml:space="preserve">Monitors case management processes and staff productivity to ensure medical necessity reviews are completed timely and accurately, payer communications are sent and authorizations or denials documented and followed up, and that transition planning assessments are completed timely</w:t>
      </w:r>
    </w:p>
    <w:p>
      <w:pPr>
        <w:pStyle w:val="Compact"/>
        <w:numPr>
          <w:numId w:val="1001"/>
          <w:ilvl w:val="0"/>
        </w:numPr>
      </w:pPr>
      <w:r>
        <w:t xml:space="preserve">Participates as educator and resource person for provider offices and hospital staff as it pertains to the health plan case management and utilization management policy and procedures</w:t>
      </w:r>
    </w:p>
    <w:p>
      <w:pPr>
        <w:pStyle w:val="Compact"/>
        <w:numPr>
          <w:numId w:val="1001"/>
          <w:ilvl w:val="0"/>
        </w:numPr>
      </w:pPr>
      <w:r>
        <w:t xml:space="preserve">Demonstrates knowledge of NCQA Complex Case Management requirements, evidence-based guidelines, where to locate the most effective guideline, and utilization management requirements</w:t>
      </w:r>
    </w:p>
    <w:p>
      <w:pPr>
        <w:pStyle w:val="Compact"/>
        <w:numPr>
          <w:numId w:val="1001"/>
          <w:ilvl w:val="0"/>
        </w:numPr>
      </w:pPr>
      <w:r>
        <w:t xml:space="preserve">Knowledgeable of NCQA Standards, Commercial requirements, BCBS IL IPA requirements, Medicaid and Medicare requirements, other product requirements, associated department policies for processes, medical necessity, and language requirements</w:t>
      </w:r>
    </w:p>
    <w:p>
      <w:pPr>
        <w:pStyle w:val="Compact"/>
        <w:numPr>
          <w:numId w:val="1001"/>
          <w:ilvl w:val="0"/>
        </w:numPr>
      </w:pPr>
      <w:r>
        <w:t xml:space="preserve">Develops and submits budget assumptions, capital and annual budgets for the department</w:t>
      </w:r>
    </w:p>
    <w:p>
      <w:pPr>
        <w:pStyle w:val="Compact"/>
        <w:numPr>
          <w:numId w:val="1001"/>
          <w:ilvl w:val="0"/>
        </w:numPr>
      </w:pPr>
      <w:r>
        <w:t xml:space="preserve">Initiates activities to enhance revenue and support cost reduction as evidenced by managing department costs as well assisting all departments in providing the appropriate, medically necessary services to our patient population</w:t>
      </w:r>
    </w:p>
    <w:p>
      <w:pPr>
        <w:pStyle w:val="Compact"/>
        <w:numPr>
          <w:numId w:val="1001"/>
          <w:ilvl w:val="0"/>
        </w:numPr>
      </w:pPr>
      <w:r>
        <w:t xml:space="preserve">Participates in selecting outside sources for needed services when resources are not available with the hospital</w:t>
      </w:r>
    </w:p>
    <w:p>
      <w:pPr>
        <w:pStyle w:val="Compact"/>
        <w:numPr>
          <w:numId w:val="1001"/>
          <w:ilvl w:val="0"/>
        </w:numPr>
      </w:pPr>
      <w:r>
        <w:t xml:space="preserve">Participates in community organizations, meetings, and events representing CTMC</w:t>
      </w:r>
    </w:p>
    <w:p>
      <w:pPr>
        <w:pStyle w:val="Heading2"/>
      </w:pPr>
      <w:bookmarkStart w:id="23" w:name="qualifications-for-rn-case-management"/>
      <w:r>
        <w:t xml:space="preserve">Qualifications for rn-case management</w:t>
      </w:r>
      <w:bookmarkEnd w:id="23"/>
    </w:p>
    <w:p>
      <w:pPr>
        <w:pStyle w:val="Compact"/>
        <w:numPr>
          <w:numId w:val="1002"/>
          <w:ilvl w:val="0"/>
        </w:numPr>
      </w:pPr>
      <w:r>
        <w:t xml:space="preserve">Clinically competent in areas of responsibility</w:t>
      </w:r>
    </w:p>
    <w:p>
      <w:pPr>
        <w:pStyle w:val="Compact"/>
        <w:numPr>
          <w:numId w:val="1002"/>
          <w:ilvl w:val="0"/>
        </w:numPr>
      </w:pPr>
      <w:r>
        <w:t xml:space="preserve">Must have InterQual experience</w:t>
      </w:r>
    </w:p>
    <w:p>
      <w:pPr>
        <w:pStyle w:val="Compact"/>
        <w:numPr>
          <w:numId w:val="1002"/>
          <w:ilvl w:val="0"/>
        </w:numPr>
      </w:pPr>
      <w:r>
        <w:t xml:space="preserve">Must have Utilization Review experience preferably in an acute care setting</w:t>
      </w:r>
    </w:p>
    <w:p>
      <w:pPr>
        <w:pStyle w:val="Compact"/>
        <w:numPr>
          <w:numId w:val="1002"/>
          <w:ilvl w:val="0"/>
        </w:numPr>
      </w:pPr>
      <w:r>
        <w:t xml:space="preserve">Must have Case Manager Experience</w:t>
      </w:r>
    </w:p>
    <w:p>
      <w:pPr>
        <w:pStyle w:val="Compact"/>
        <w:numPr>
          <w:numId w:val="1002"/>
          <w:ilvl w:val="0"/>
        </w:numPr>
      </w:pPr>
      <w:r>
        <w:t xml:space="preserve">Must have NCCPA/AANP</w:t>
      </w:r>
    </w:p>
    <w:p>
      <w:pPr>
        <w:pStyle w:val="Compact"/>
        <w:numPr>
          <w:numId w:val="1002"/>
          <w:ilvl w:val="0"/>
        </w:numPr>
      </w:pPr>
      <w:r>
        <w:t xml:space="preserve">Ability to efficiently communicate with physicians, customers, and employees, both in person and by telephone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as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as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2021-10-28T18:34:56Z</dcterms:created>
  <dcterms:modified xsi:type="dcterms:W3CDTF">2021-10-28T18:34:56Z</dcterms:modified>
</cp:coreProperties>
</file>