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https://www.velvetjobs.com/job-descriptions/rn-care</w:t>
        </w:r>
      </w:hyperlink>
    </w:p>
    <w:p>
      <w:pPr>
        <w:pStyle w:val="Heading1"/>
      </w:pPr>
      <w:bookmarkStart w:id="21" w:name="example-of-rn-care-job-description"/>
      <w:r>
        <w:t xml:space="preserve">Example of RN-Care Job Description</w:t>
      </w:r>
      <w:bookmarkEnd w:id="21"/>
    </w:p>
    <w:p>
      <w:pPr>
        <w:pStyle w:val="Compact"/>
      </w:pPr>
      <w:r>
        <w:t xml:space="preserve">Our innovative and growing company is looking for a rn-care. To join our growing team, please review the list of responsibilities and qualifications.</w:t>
      </w:r>
    </w:p>
    <w:p>
      <w:pPr>
        <w:pStyle w:val="Heading2"/>
      </w:pPr>
      <w:bookmarkStart w:id="22" w:name="responsibilities-for-rn-care"/>
      <w:r>
        <w:t xml:space="preserve">Responsibilities for rn-care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overall resident care for a specific group of residents within scope of practice according to licensure</w:t>
      </w:r>
    </w:p>
    <w:p>
      <w:pPr>
        <w:pStyle w:val="Compact"/>
        <w:numPr>
          <w:numId w:val="1001"/>
          <w:ilvl w:val="0"/>
        </w:numPr>
      </w:pPr>
      <w:r>
        <w:t xml:space="preserve">Contact other members of the healthcare team as needed</w:t>
      </w:r>
    </w:p>
    <w:p>
      <w:pPr>
        <w:pStyle w:val="Compact"/>
        <w:numPr>
          <w:numId w:val="1001"/>
          <w:ilvl w:val="0"/>
        </w:numPr>
      </w:pPr>
      <w:r>
        <w:t xml:space="preserve">Report to the C.N.A.'s and gain a return report from the C.N.A.'s during the shift</w:t>
      </w:r>
    </w:p>
    <w:p>
      <w:pPr>
        <w:pStyle w:val="Compact"/>
        <w:numPr>
          <w:numId w:val="1001"/>
          <w:ilvl w:val="0"/>
        </w:numPr>
      </w:pPr>
      <w:r>
        <w:t xml:space="preserve">Assess residents within the scope of practice according to licensure</w:t>
      </w:r>
    </w:p>
    <w:p>
      <w:pPr>
        <w:pStyle w:val="Compact"/>
        <w:numPr>
          <w:numId w:val="1001"/>
          <w:ilvl w:val="0"/>
        </w:numPr>
      </w:pPr>
      <w:r>
        <w:t xml:space="preserve">Update the care plan as changes take place and at least quarterly</w:t>
      </w:r>
    </w:p>
    <w:p>
      <w:pPr>
        <w:pStyle w:val="Compact"/>
        <w:numPr>
          <w:numId w:val="1001"/>
          <w:ilvl w:val="0"/>
        </w:numPr>
      </w:pPr>
      <w:r>
        <w:t xml:space="preserve">Effectively manages the patient population with special attention to detail while providing support, triage and resolution of any issues</w:t>
      </w:r>
    </w:p>
    <w:p>
      <w:pPr>
        <w:pStyle w:val="Compact"/>
        <w:numPr>
          <w:numId w:val="1001"/>
          <w:ilvl w:val="0"/>
        </w:numPr>
      </w:pPr>
      <w:r>
        <w:t xml:space="preserve">Serves as a facilitator to providers for resolution of provider concerns, complaints and grievances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developmental and quality training programs</w:t>
      </w:r>
    </w:p>
    <w:p>
      <w:pPr>
        <w:pStyle w:val="Compact"/>
        <w:numPr>
          <w:numId w:val="1001"/>
          <w:ilvl w:val="0"/>
        </w:numPr>
      </w:pPr>
      <w:r>
        <w:t xml:space="preserve">Identifies and coordinates individual care needs based on assessment outcomes</w:t>
      </w:r>
    </w:p>
    <w:p>
      <w:pPr>
        <w:pStyle w:val="Compact"/>
        <w:numPr>
          <w:numId w:val="1001"/>
          <w:ilvl w:val="0"/>
        </w:numPr>
      </w:pPr>
      <w:r>
        <w:t xml:space="preserve">Communicates program parameters with providers and patients</w:t>
      </w:r>
    </w:p>
    <w:p>
      <w:pPr>
        <w:pStyle w:val="Heading2"/>
      </w:pPr>
      <w:bookmarkStart w:id="23" w:name="qualifications-for-rn-care"/>
      <w:r>
        <w:t xml:space="preserve">Qualifications for rn-care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clinical experience with focus in managed care, including behavioral health</w:t>
      </w:r>
    </w:p>
    <w:p>
      <w:pPr>
        <w:pStyle w:val="Compact"/>
        <w:numPr>
          <w:numId w:val="1002"/>
          <w:ilvl w:val="0"/>
        </w:numPr>
      </w:pPr>
      <w:r>
        <w:t xml:space="preserve">Experience in a Sub-Acute, Long-Term Care, and/or Home Care environment</w:t>
      </w:r>
    </w:p>
    <w:p>
      <w:pPr>
        <w:pStyle w:val="Compact"/>
        <w:numPr>
          <w:numId w:val="1002"/>
          <w:ilvl w:val="0"/>
        </w:numPr>
      </w:pPr>
      <w:r>
        <w:t xml:space="preserve">Knowledge of chemistry, math, pharmacology, anatomy, and all body systems</w:t>
      </w:r>
    </w:p>
    <w:p>
      <w:pPr>
        <w:pStyle w:val="Compact"/>
        <w:numPr>
          <w:numId w:val="1002"/>
          <w:ilvl w:val="0"/>
        </w:numPr>
      </w:pPr>
      <w:r>
        <w:t xml:space="preserve">Knowledge of emergency procedures and medical intervention techniques</w:t>
      </w:r>
    </w:p>
    <w:p>
      <w:pPr>
        <w:pStyle w:val="Compact"/>
        <w:numPr>
          <w:numId w:val="1002"/>
          <w:ilvl w:val="0"/>
        </w:numPr>
      </w:pPr>
      <w:r>
        <w:t xml:space="preserve">Knowledge of infection control practices and their relation to patient care outcomes</w:t>
      </w:r>
    </w:p>
    <w:p>
      <w:pPr>
        <w:pStyle w:val="Compact"/>
        <w:numPr>
          <w:numId w:val="1002"/>
          <w:ilvl w:val="0"/>
        </w:numPr>
      </w:pPr>
      <w:r>
        <w:t xml:space="preserve">Knowledge of the principles of electrical safety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