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https://www.velvetjobs.com/job-descriptions/rn-care</w:t>
        </w:r>
      </w:hyperlink>
    </w:p>
    <w:p>
      <w:pPr>
        <w:pStyle w:val="Heading1"/>
      </w:pPr>
      <w:bookmarkStart w:id="21" w:name="example-of-rn-care-job-description"/>
      <w:r>
        <w:t xml:space="preserve">Example of RN-Care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rn-care. If you are looking for an exciting place to work, please take a look at the list of qualifications below.</w:t>
      </w:r>
    </w:p>
    <w:p>
      <w:pPr>
        <w:pStyle w:val="Heading2"/>
      </w:pPr>
      <w:bookmarkStart w:id="22" w:name="responsibilities-for-rn-care"/>
      <w:r>
        <w:t xml:space="preserve">Responsibilities for rn-care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Keeps patient informed of their rights as a patient, including delivering the Important Message (IM) from Medicare</w:t>
      </w:r>
    </w:p>
    <w:p>
      <w:pPr>
        <w:pStyle w:val="Compact"/>
        <w:numPr>
          <w:numId w:val="1001"/>
          <w:ilvl w:val="0"/>
        </w:numPr>
      </w:pPr>
      <w:r>
        <w:t xml:space="preserve">Communicates discharge requirements with patient and notifies patient when their continued hospitalization is no longer meeting medical necessity for the hospital level of care</w:t>
      </w:r>
    </w:p>
    <w:p>
      <w:pPr>
        <w:pStyle w:val="Compact"/>
        <w:numPr>
          <w:numId w:val="1001"/>
          <w:ilvl w:val="0"/>
        </w:numPr>
      </w:pPr>
      <w:r>
        <w:t xml:space="preserve">Identifies the need for patient notifications</w:t>
      </w:r>
    </w:p>
    <w:p>
      <w:pPr>
        <w:pStyle w:val="Compact"/>
        <w:numPr>
          <w:numId w:val="1001"/>
          <w:ilvl w:val="0"/>
        </w:numPr>
      </w:pPr>
      <w:r>
        <w:t xml:space="preserve">Conducts a review of the clinical condition of assigned patients prior to daily discharge rounds</w:t>
      </w:r>
    </w:p>
    <w:p>
      <w:pPr>
        <w:pStyle w:val="Compact"/>
        <w:numPr>
          <w:numId w:val="1001"/>
          <w:ilvl w:val="0"/>
        </w:numPr>
      </w:pPr>
      <w:r>
        <w:t xml:space="preserve">Identify patients who will benefit from the assistance of financial counselors and ensure the hospital’s financial counselors or outside contractors are consulted on the patient and follow-up to identify potential opportunities for financial assistance</w:t>
      </w:r>
    </w:p>
    <w:p>
      <w:pPr>
        <w:pStyle w:val="Compact"/>
        <w:numPr>
          <w:numId w:val="1001"/>
          <w:ilvl w:val="0"/>
        </w:numPr>
      </w:pPr>
      <w:r>
        <w:t xml:space="preserve">Collaborates with the patient, the patient’s third-party payer and Utilization Review Team to identify post-acute care options that meet patient needs and assist with information necessary for the Utilization Review Team to obtain timely authorization(s) for services both during and after the patient’s hospitalization</w:t>
      </w:r>
    </w:p>
    <w:p>
      <w:pPr>
        <w:pStyle w:val="Compact"/>
        <w:numPr>
          <w:numId w:val="1001"/>
          <w:ilvl w:val="0"/>
        </w:numPr>
      </w:pPr>
      <w:r>
        <w:t xml:space="preserve">Interacting and obtaining relevant clinical information from member's PCP and other providers</w:t>
      </w:r>
    </w:p>
    <w:p>
      <w:pPr>
        <w:pStyle w:val="Compact"/>
        <w:numPr>
          <w:numId w:val="1001"/>
          <w:ilvl w:val="0"/>
        </w:numPr>
      </w:pPr>
      <w:r>
        <w:t xml:space="preserve">Approving care that meets established criteria and referring all other cases to the Physician Advisor / Medical Director</w:t>
      </w:r>
    </w:p>
    <w:p>
      <w:pPr>
        <w:pStyle w:val="Compact"/>
        <w:numPr>
          <w:numId w:val="1001"/>
          <w:ilvl w:val="0"/>
        </w:numPr>
      </w:pPr>
      <w:r>
        <w:t xml:space="preserve">Performs initial CM assessment and initial utilization review for Emergency Department patients who are to be placed in Observation or Admitted to Inpatient</w:t>
      </w:r>
    </w:p>
    <w:p>
      <w:pPr>
        <w:pStyle w:val="Compact"/>
        <w:numPr>
          <w:numId w:val="1001"/>
          <w:ilvl w:val="0"/>
        </w:numPr>
      </w:pPr>
      <w:r>
        <w:t xml:space="preserve">Disease processes and treatment plans</w:t>
      </w:r>
    </w:p>
    <w:p>
      <w:pPr>
        <w:pStyle w:val="Heading2"/>
      </w:pPr>
      <w:bookmarkStart w:id="23" w:name="qualifications-for-rn-care"/>
      <w:r>
        <w:t xml:space="preserve">Qualifications for rn-care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read, write and communicate with patients</w:t>
      </w:r>
    </w:p>
    <w:p>
      <w:pPr>
        <w:pStyle w:val="Compact"/>
        <w:numPr>
          <w:numId w:val="1002"/>
          <w:ilvl w:val="0"/>
        </w:numPr>
      </w:pPr>
      <w:r>
        <w:t xml:space="preserve">Must have correctable vision and correctable hearing to be able to hear normal conversations</w:t>
      </w:r>
    </w:p>
    <w:p>
      <w:pPr>
        <w:pStyle w:val="Compact"/>
        <w:numPr>
          <w:numId w:val="1002"/>
          <w:ilvl w:val="0"/>
        </w:numPr>
      </w:pPr>
      <w:r>
        <w:t xml:space="preserve">Must present a professional appearance at all times and attend staff and agency meetings, as requested</w:t>
      </w:r>
    </w:p>
    <w:p>
      <w:pPr>
        <w:pStyle w:val="Compact"/>
        <w:numPr>
          <w:numId w:val="1002"/>
          <w:ilvl w:val="0"/>
        </w:numPr>
      </w:pPr>
      <w:r>
        <w:t xml:space="preserve">Valid License as an LPN in the state of practice</w:t>
      </w:r>
    </w:p>
    <w:p>
      <w:pPr>
        <w:pStyle w:val="Compact"/>
        <w:numPr>
          <w:numId w:val="1002"/>
          <w:ilvl w:val="0"/>
        </w:numPr>
      </w:pPr>
      <w:r>
        <w:t xml:space="preserve">Must have a minimum of one (2) years of nursing experience in Wound Care</w:t>
      </w:r>
    </w:p>
    <w:p>
      <w:pPr>
        <w:pStyle w:val="Compact"/>
        <w:numPr>
          <w:numId w:val="1002"/>
          <w:ilvl w:val="0"/>
        </w:numPr>
      </w:pPr>
      <w:r>
        <w:t xml:space="preserve">Cardiac Care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2021-10-28T13:11:25Z</dcterms:created>
  <dcterms:modified xsi:type="dcterms:W3CDTF">2021-10-28T13:11:25Z</dcterms:modified>
</cp:coreProperties>
</file>