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https://www.velvetjobs.com/job-descriptions/rn-behavioral-health</w:t>
        </w:r>
      </w:hyperlink>
    </w:p>
    <w:p>
      <w:pPr>
        <w:pStyle w:val="Heading1"/>
      </w:pPr>
      <w:bookmarkStart w:id="21" w:name="example-of-rn-behavioral-health-job-description"/>
      <w:r>
        <w:t xml:space="preserve">Example of RN Behavioral Health Job Description</w:t>
      </w:r>
      <w:bookmarkEnd w:id="21"/>
    </w:p>
    <w:p>
      <w:pPr>
        <w:pStyle w:val="Compact"/>
      </w:pPr>
      <w:r>
        <w:t xml:space="preserve">Our company is searching for experienced candidates for the position of RN behavioral health. To join our growing team, please review the list of responsibilities and qualifications.</w:t>
      </w:r>
    </w:p>
    <w:p>
      <w:pPr>
        <w:pStyle w:val="Heading2"/>
      </w:pPr>
      <w:bookmarkStart w:id="22" w:name="responsibilities-for-rn-behavioral-health"/>
      <w:r>
        <w:t xml:space="preserve">Responsibilities for RN behavioral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very good clinical judgment and advanced assessment skills in responding to priority patient needs</w:t>
      </w:r>
    </w:p>
    <w:p>
      <w:pPr>
        <w:pStyle w:val="Compact"/>
        <w:numPr>
          <w:numId w:val="1001"/>
          <w:ilvl w:val="0"/>
        </w:numPr>
      </w:pPr>
      <w:r>
        <w:t xml:space="preserve">Demonstrates effective communication with patient / family and interdisciplinary team</w:t>
      </w:r>
    </w:p>
    <w:p>
      <w:pPr>
        <w:pStyle w:val="Compact"/>
        <w:numPr>
          <w:numId w:val="1001"/>
          <w:ilvl w:val="0"/>
        </w:numPr>
      </w:pPr>
      <w:r>
        <w:t xml:space="preserve">Initiates and documents individualized education plan for the patient and family based on identified learning needs</w:t>
      </w:r>
    </w:p>
    <w:p>
      <w:pPr>
        <w:pStyle w:val="Compact"/>
        <w:numPr>
          <w:numId w:val="1001"/>
          <w:ilvl w:val="0"/>
        </w:numPr>
      </w:pPr>
      <w:r>
        <w:t xml:space="preserve">Demonstrates the ability to work collaboratively with the interdisciplinary team</w:t>
      </w:r>
    </w:p>
    <w:p>
      <w:pPr>
        <w:pStyle w:val="Compact"/>
        <w:numPr>
          <w:numId w:val="1001"/>
          <w:ilvl w:val="0"/>
        </w:numPr>
      </w:pPr>
      <w:r>
        <w:t xml:space="preserve">Demonstrates understanding of variable staffing patterns and manages to productivity targets</w:t>
      </w:r>
    </w:p>
    <w:p>
      <w:pPr>
        <w:pStyle w:val="Compact"/>
        <w:numPr>
          <w:numId w:val="1001"/>
          <w:ilvl w:val="0"/>
        </w:numPr>
      </w:pPr>
      <w:r>
        <w:t xml:space="preserve">Actively participates on a unit based or hospital wide committee</w:t>
      </w:r>
    </w:p>
    <w:p>
      <w:pPr>
        <w:pStyle w:val="Compact"/>
        <w:numPr>
          <w:numId w:val="1001"/>
          <w:ilvl w:val="0"/>
        </w:numPr>
      </w:pPr>
      <w:r>
        <w:t xml:space="preserve">Actively participates in at least one performance improvement activity either unit-based or hospital-based annually</w:t>
      </w:r>
    </w:p>
    <w:p>
      <w:pPr>
        <w:pStyle w:val="Compact"/>
        <w:numPr>
          <w:numId w:val="1001"/>
          <w:ilvl w:val="0"/>
        </w:numPr>
      </w:pPr>
      <w:r>
        <w:t xml:space="preserve">Performance improvement / evidence based practice / research</w:t>
      </w:r>
    </w:p>
    <w:p>
      <w:pPr>
        <w:pStyle w:val="Compact"/>
        <w:numPr>
          <w:numId w:val="1001"/>
          <w:ilvl w:val="0"/>
        </w:numPr>
      </w:pPr>
      <w:r>
        <w:t xml:space="preserve">Demonstrates knowledge of evidence-based practice within specialty area and identifies opportunities for performance improvement</w:t>
      </w:r>
    </w:p>
    <w:p>
      <w:pPr>
        <w:pStyle w:val="Compact"/>
        <w:numPr>
          <w:numId w:val="1001"/>
          <w:ilvl w:val="0"/>
        </w:numPr>
      </w:pPr>
      <w:r>
        <w:t xml:space="preserve">Completes Preceptor Training</w:t>
      </w:r>
    </w:p>
    <w:p>
      <w:pPr>
        <w:pStyle w:val="Heading2"/>
      </w:pPr>
      <w:bookmarkStart w:id="23" w:name="qualifications-for-rn-behavioral-health"/>
      <w:r>
        <w:t xml:space="preserve">Qualifications for RN behavioral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Assume responsibility for Patient Admission, Establishing the Plan of Care, and Recertification</w:t>
      </w:r>
    </w:p>
    <w:p>
      <w:pPr>
        <w:pStyle w:val="Compact"/>
        <w:numPr>
          <w:numId w:val="1002"/>
          <w:ilvl w:val="0"/>
        </w:numPr>
      </w:pPr>
      <w:r>
        <w:t xml:space="preserve">Exercise strong decision making and judgment skills</w:t>
      </w:r>
    </w:p>
    <w:p>
      <w:pPr>
        <w:pStyle w:val="Compact"/>
        <w:numPr>
          <w:numId w:val="1002"/>
          <w:ilvl w:val="0"/>
        </w:numPr>
      </w:pPr>
      <w:r>
        <w:t xml:space="preserve">Work with an interdisciplinary team in weekly case conferences to ensure top notch quality outcomes for clients</w:t>
      </w:r>
    </w:p>
    <w:p>
      <w:pPr>
        <w:pStyle w:val="Compact"/>
        <w:numPr>
          <w:numId w:val="1002"/>
          <w:ilvl w:val="0"/>
        </w:numPr>
      </w:pPr>
      <w:r>
        <w:t xml:space="preserve">Diploma, Associate, of Baccalaureate degree in nursing</w:t>
      </w:r>
    </w:p>
    <w:p>
      <w:pPr>
        <w:pStyle w:val="Compact"/>
        <w:numPr>
          <w:numId w:val="1002"/>
          <w:ilvl w:val="0"/>
        </w:numPr>
      </w:pPr>
      <w:r>
        <w:t xml:space="preserve">Current unrestricted RN license in state of agency operation</w:t>
      </w:r>
    </w:p>
    <w:p>
      <w:pPr>
        <w:pStyle w:val="Compact"/>
        <w:numPr>
          <w:numId w:val="1002"/>
          <w:ilvl w:val="0"/>
        </w:numPr>
      </w:pPr>
      <w:r>
        <w:t xml:space="preserve">One year Psychiatric RN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behavioral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behavioral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2021-10-28T18:33:08Z</dcterms:created>
  <dcterms:modified xsi:type="dcterms:W3CDTF">2021-10-28T18:33:08Z</dcterms:modified>
</cp:coreProperties>
</file>