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https://www.velvetjobs.com/job-descriptions/risk-reporting-manager</w:t>
        </w:r>
      </w:hyperlink>
    </w:p>
    <w:p>
      <w:pPr>
        <w:pStyle w:val="Heading1"/>
      </w:pPr>
      <w:bookmarkStart w:id="21" w:name="example-of-risk-reporting-manager-job-description"/>
      <w:r>
        <w:t xml:space="preserve">Example of Risk Reporting Manager Job Description</w:t>
      </w:r>
      <w:bookmarkEnd w:id="21"/>
    </w:p>
    <w:p>
      <w:pPr>
        <w:pStyle w:val="Compact"/>
      </w:pPr>
      <w:r>
        <w:t xml:space="preserve">Our company is growing rapidly and is looking for a risk reporting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reporting-manager"/>
      <w:r>
        <w:t xml:space="preserve">Responsibilities for risk reporting manager</w:t>
      </w:r>
      <w:bookmarkEnd w:id="22"/>
    </w:p>
    <w:p>
      <w:pPr>
        <w:pStyle w:val="Compact"/>
        <w:numPr>
          <w:numId w:val="1001"/>
          <w:ilvl w:val="0"/>
        </w:numPr>
      </w:pPr>
      <w:r>
        <w:t xml:space="preserve">Manage Risk Reporting to Commodity Management Committee, Energy Procurement Risk Management Committee, and Executive Risk Committee</w:t>
      </w:r>
    </w:p>
    <w:p>
      <w:pPr>
        <w:pStyle w:val="Compact"/>
        <w:numPr>
          <w:numId w:val="1001"/>
          <w:ilvl w:val="0"/>
        </w:numPr>
      </w:pPr>
      <w:r>
        <w:t xml:space="preserve">Reports must provide actionable, forward looking conclusions to senior management and the Board</w:t>
      </w:r>
    </w:p>
    <w:p>
      <w:pPr>
        <w:pStyle w:val="Compact"/>
        <w:numPr>
          <w:numId w:val="1001"/>
          <w:ilvl w:val="0"/>
        </w:numPr>
      </w:pPr>
      <w:r>
        <w:t xml:space="preserve">Prepare first drafts of Board and Senior Management memoranda</w:t>
      </w:r>
    </w:p>
    <w:p>
      <w:pPr>
        <w:pStyle w:val="Compact"/>
        <w:numPr>
          <w:numId w:val="1001"/>
          <w:ilvl w:val="0"/>
        </w:numPr>
      </w:pPr>
      <w:r>
        <w:t xml:space="preserve">Handle enterprise aggregations of risk estimates from the risk areas within Risk Management</w:t>
      </w:r>
    </w:p>
    <w:p>
      <w:pPr>
        <w:pStyle w:val="Compact"/>
        <w:numPr>
          <w:numId w:val="1001"/>
          <w:ilvl w:val="0"/>
        </w:numPr>
      </w:pPr>
      <w:r>
        <w:t xml:space="preserve">Provide analysis of bank performance for senior management</w:t>
      </w:r>
    </w:p>
    <w:p>
      <w:pPr>
        <w:pStyle w:val="Compact"/>
        <w:numPr>
          <w:numId w:val="1001"/>
          <w:ilvl w:val="0"/>
        </w:numPr>
      </w:pPr>
      <w:r>
        <w:t xml:space="preserve">Excellent client and service focus, absolute confidence in working with decision-makers from all levels of the organisation, comprising business Stakeholders, the Executive and Management Board</w:t>
      </w:r>
    </w:p>
    <w:p>
      <w:pPr>
        <w:pStyle w:val="Compact"/>
        <w:numPr>
          <w:numId w:val="1001"/>
          <w:ilvl w:val="0"/>
        </w:numPr>
      </w:pPr>
      <w:r>
        <w:t xml:space="preserve">Able to motivate and develop colleagues with excellent conflict management skills</w:t>
      </w:r>
    </w:p>
    <w:p>
      <w:pPr>
        <w:pStyle w:val="Compact"/>
        <w:numPr>
          <w:numId w:val="1001"/>
          <w:ilvl w:val="0"/>
        </w:numPr>
      </w:pPr>
      <w:r>
        <w:t xml:space="preserve">Able to demonstrate experience of the successful management of multiple projects simultaneously</w:t>
      </w:r>
    </w:p>
    <w:p>
      <w:pPr>
        <w:pStyle w:val="Compact"/>
        <w:numPr>
          <w:numId w:val="1001"/>
          <w:ilvl w:val="0"/>
        </w:numPr>
      </w:pPr>
      <w:r>
        <w:t xml:space="preserve">Manage the project management for projects relating to the in-scope applications (FERMAT-RAYCR, RAYLR, RAYMCO, FRDM) and Regulatory Reporting</w:t>
      </w:r>
    </w:p>
    <w:p>
      <w:pPr>
        <w:pStyle w:val="Compact"/>
        <w:numPr>
          <w:numId w:val="1001"/>
          <w:ilvl w:val="0"/>
        </w:numPr>
      </w:pPr>
      <w:r>
        <w:t xml:space="preserve">Report status update to the management and stakeholders</w:t>
      </w:r>
    </w:p>
    <w:p>
      <w:pPr>
        <w:pStyle w:val="Heading2"/>
      </w:pPr>
      <w:bookmarkStart w:id="23" w:name="qualifications-for-risk-reporting-manager"/>
      <w:r>
        <w:t xml:space="preserve">Qualifications for risk reporting manager</w:t>
      </w:r>
      <w:bookmarkEnd w:id="23"/>
    </w:p>
    <w:p>
      <w:pPr>
        <w:pStyle w:val="Compact"/>
        <w:numPr>
          <w:numId w:val="1002"/>
          <w:ilvl w:val="0"/>
        </w:numPr>
      </w:pPr>
      <w:r>
        <w:t xml:space="preserve">Degree in Banking and Finance, Business and Accounting or related discipline</w:t>
      </w:r>
    </w:p>
    <w:p>
      <w:pPr>
        <w:pStyle w:val="Compact"/>
        <w:numPr>
          <w:numId w:val="1002"/>
          <w:ilvl w:val="0"/>
        </w:numPr>
      </w:pPr>
      <w:r>
        <w:t xml:space="preserve">Generate loss forecasts for setting of annual budget goals, quarterly reserve setting and periodic capital stress testing (CCAR, ICAAP, quarterly risk appetite exercises )</w:t>
      </w:r>
    </w:p>
    <w:p>
      <w:pPr>
        <w:pStyle w:val="Compact"/>
        <w:numPr>
          <w:numId w:val="1002"/>
          <w:ilvl w:val="0"/>
        </w:numPr>
      </w:pPr>
      <w:r>
        <w:t xml:space="preserve">Working knowledge of analytical tools such as MS Office, SAS, SQL is desirable</w:t>
      </w:r>
    </w:p>
    <w:p>
      <w:pPr>
        <w:pStyle w:val="Compact"/>
        <w:numPr>
          <w:numId w:val="1002"/>
          <w:ilvl w:val="0"/>
        </w:numPr>
      </w:pPr>
      <w:r>
        <w:t xml:space="preserve">Familiarity with statistical modeling approaches is preferred</w:t>
      </w:r>
    </w:p>
    <w:p>
      <w:pPr>
        <w:pStyle w:val="Compact"/>
        <w:numPr>
          <w:numId w:val="1002"/>
          <w:ilvl w:val="0"/>
        </w:numPr>
      </w:pPr>
      <w:r>
        <w:t xml:space="preserve">Advanced knowledge of Microsoft Office suite of software, particularly Microsoft Excel, and SQL</w:t>
      </w:r>
    </w:p>
    <w:p>
      <w:pPr>
        <w:pStyle w:val="Compact"/>
        <w:numPr>
          <w:numId w:val="1002"/>
          <w:ilvl w:val="0"/>
        </w:numPr>
      </w:pPr>
      <w:r>
        <w:t xml:space="preserve">Strong partnership and influence skills Self starter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repor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repor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2021-10-28T12:54:25Z</dcterms:created>
  <dcterms:modified xsi:type="dcterms:W3CDTF">2021-10-28T12:54:25Z</dcterms:modified>
</cp:coreProperties>
</file>