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https://www.velvetjobs.com/job-descriptions/risk-quantitative-analyst</w:t>
        </w:r>
      </w:hyperlink>
    </w:p>
    <w:p>
      <w:pPr>
        <w:pStyle w:val="Heading1"/>
      </w:pPr>
      <w:bookmarkStart w:id="21" w:name="example-of-risk-quantitative-analyst-job-description"/>
      <w:r>
        <w:t xml:space="preserve">Example of Risk Quantitative Analyst Job Description</w:t>
      </w:r>
      <w:bookmarkEnd w:id="21"/>
    </w:p>
    <w:p>
      <w:pPr>
        <w:pStyle w:val="Compact"/>
      </w:pPr>
      <w:r>
        <w:t xml:space="preserve">Our innovative and growing company is looking for a risk quantitative analyst. To join our growing team, please review the list of responsibilities and qualifications.</w:t>
      </w:r>
    </w:p>
    <w:p>
      <w:pPr>
        <w:pStyle w:val="Heading2"/>
      </w:pPr>
      <w:bookmarkStart w:id="22" w:name="responsibilities-for-risk-quantitative-analyst"/>
      <w:r>
        <w:t xml:space="preserve">Responsibilities for risk quantitative analyst</w:t>
      </w:r>
      <w:bookmarkEnd w:id="22"/>
    </w:p>
    <w:p>
      <w:pPr>
        <w:pStyle w:val="Compact"/>
        <w:numPr>
          <w:numId w:val="1001"/>
          <w:ilvl w:val="0"/>
        </w:numPr>
      </w:pPr>
      <w:r>
        <w:t xml:space="preserve">Review, test and independently implement market and operational risk models (there will be opportunities to work on other types of models over time)</w:t>
      </w:r>
    </w:p>
    <w:p>
      <w:pPr>
        <w:pStyle w:val="Compact"/>
        <w:numPr>
          <w:numId w:val="1001"/>
          <w:ilvl w:val="0"/>
        </w:numPr>
      </w:pPr>
      <w:r>
        <w:t xml:space="preserve">Review, test and independently implement pricing, risk and/or stress test models, with particular focus on interest rates and currencies</w:t>
      </w:r>
    </w:p>
    <w:p>
      <w:pPr>
        <w:pStyle w:val="Compact"/>
        <w:numPr>
          <w:numId w:val="1001"/>
          <w:ilvl w:val="0"/>
        </w:numPr>
      </w:pPr>
      <w:r>
        <w:t xml:space="preserve">Prepare regular model review documentation for internal use for submissions to external regulators</w:t>
      </w:r>
    </w:p>
    <w:p>
      <w:pPr>
        <w:pStyle w:val="Compact"/>
        <w:numPr>
          <w:numId w:val="1001"/>
          <w:ilvl w:val="0"/>
        </w:numPr>
      </w:pPr>
      <w:r>
        <w:t xml:space="preserve">Review and update model documentation (methodology guide, user guide, policy documents, performance monitoring and maintenance guide )</w:t>
      </w:r>
    </w:p>
    <w:p>
      <w:pPr>
        <w:pStyle w:val="Compact"/>
        <w:numPr>
          <w:numId w:val="1001"/>
          <w:ilvl w:val="0"/>
        </w:numPr>
      </w:pPr>
      <w:r>
        <w:t xml:space="preserve">Ensures the company’s model risk management efforts meet industry best practices, regulatory requirements</w:t>
      </w:r>
    </w:p>
    <w:p>
      <w:pPr>
        <w:pStyle w:val="Compact"/>
        <w:numPr>
          <w:numId w:val="1001"/>
          <w:ilvl w:val="0"/>
        </w:numPr>
      </w:pPr>
      <w:r>
        <w:t xml:space="preserve">Facilitate common understanding of model methodology and functioning amongst diverse audiences including Regulators (Federal Reserve Bank), Senior Management, Credit practitioners, Model Users, Model Developers, Auditors Research and analyze information about alternative practices</w:t>
      </w:r>
    </w:p>
    <w:p>
      <w:pPr>
        <w:pStyle w:val="Compact"/>
        <w:numPr>
          <w:numId w:val="1001"/>
          <w:ilvl w:val="0"/>
        </w:numPr>
      </w:pPr>
      <w:r>
        <w:t xml:space="preserve">Provide analytical support with validation/revalidation of wholesale market pricing models (50%)</w:t>
      </w:r>
    </w:p>
    <w:p>
      <w:pPr>
        <w:pStyle w:val="Compact"/>
        <w:numPr>
          <w:numId w:val="1001"/>
          <w:ilvl w:val="0"/>
        </w:numPr>
      </w:pPr>
      <w:r>
        <w:t xml:space="preserve">Provide quantitative analysis and problem solving on wholesale market issues (25%)</w:t>
      </w:r>
    </w:p>
    <w:p>
      <w:pPr>
        <w:pStyle w:val="Compact"/>
        <w:numPr>
          <w:numId w:val="1001"/>
          <w:ilvl w:val="0"/>
        </w:numPr>
      </w:pPr>
      <w:r>
        <w:t xml:space="preserve">Contribute to the development of the Market Risk Quantitative pricing library (25%)</w:t>
      </w:r>
    </w:p>
    <w:p>
      <w:pPr>
        <w:pStyle w:val="Compact"/>
        <w:numPr>
          <w:numId w:val="1001"/>
          <w:ilvl w:val="0"/>
        </w:numPr>
      </w:pPr>
      <w:r>
        <w:t xml:space="preserve">Identify all sources of market data</w:t>
      </w:r>
    </w:p>
    <w:p>
      <w:pPr>
        <w:pStyle w:val="Heading2"/>
      </w:pPr>
      <w:bookmarkStart w:id="23" w:name="qualifications-for-risk-quantitative-analyst"/>
      <w:r>
        <w:t xml:space="preserve">Qualifications for risk quantitative analyst</w:t>
      </w:r>
      <w:bookmarkEnd w:id="23"/>
    </w:p>
    <w:p>
      <w:pPr>
        <w:pStyle w:val="Compact"/>
        <w:numPr>
          <w:numId w:val="1002"/>
          <w:ilvl w:val="0"/>
        </w:numPr>
      </w:pPr>
      <w:r>
        <w:t xml:space="preserve">Project management and prioritization skills will be key in balancing daily deadlines with timely implementation of strategic projects</w:t>
      </w:r>
    </w:p>
    <w:p>
      <w:pPr>
        <w:pStyle w:val="Compact"/>
        <w:numPr>
          <w:numId w:val="1002"/>
          <w:ilvl w:val="0"/>
        </w:numPr>
      </w:pPr>
      <w:r>
        <w:t xml:space="preserve">Strong foundation of investment knowledge, including an understanding of hedge fund strategies, capital markets, market indexes, and various investment securities</w:t>
      </w:r>
    </w:p>
    <w:p>
      <w:pPr>
        <w:pStyle w:val="Compact"/>
        <w:numPr>
          <w:numId w:val="1002"/>
          <w:ilvl w:val="0"/>
        </w:numPr>
      </w:pPr>
      <w:r>
        <w:t xml:space="preserve">Must have PhD in Maths / Physics or relevant topic (or potentially a good MSc)</w:t>
      </w:r>
    </w:p>
    <w:p>
      <w:pPr>
        <w:pStyle w:val="Compact"/>
        <w:numPr>
          <w:numId w:val="1002"/>
          <w:ilvl w:val="0"/>
        </w:numPr>
      </w:pPr>
      <w:r>
        <w:t xml:space="preserve">Ensure that all risk models are adequately documented for both internal and external</w:t>
      </w:r>
    </w:p>
    <w:p>
      <w:pPr>
        <w:pStyle w:val="Compact"/>
        <w:numPr>
          <w:numId w:val="1002"/>
          <w:ilvl w:val="0"/>
        </w:numPr>
      </w:pPr>
      <w:r>
        <w:t xml:space="preserve">First degree in mathematics, theoretical physics, econometrics, statistics or engineering, followed by a Ph.D / MSc</w:t>
      </w:r>
    </w:p>
    <w:p>
      <w:pPr>
        <w:pStyle w:val="Compact"/>
        <w:numPr>
          <w:numId w:val="1002"/>
          <w:ilvl w:val="0"/>
        </w:numPr>
      </w:pPr>
      <w:r>
        <w:t xml:space="preserve">Experience in a financial risk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quantitativ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quantitativ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2021-10-28T12:55:59Z</dcterms:created>
  <dcterms:modified xsi:type="dcterms:W3CDTF">2021-10-28T12:55:59Z</dcterms:modified>
</cp:coreProperties>
</file>