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https://www.velvetjobs.com/job-descriptions/risk-policy-manager</w:t>
        </w:r>
      </w:hyperlink>
    </w:p>
    <w:p>
      <w:pPr>
        <w:pStyle w:val="Heading1"/>
      </w:pPr>
      <w:bookmarkStart w:id="21" w:name="example-of-risk-policy-manager-job-description"/>
      <w:r>
        <w:t xml:space="preserve">Example of Risk Policy Manager Job Description</w:t>
      </w:r>
      <w:bookmarkEnd w:id="21"/>
    </w:p>
    <w:p>
      <w:pPr>
        <w:pStyle w:val="Compact"/>
      </w:pPr>
      <w:r>
        <w:t xml:space="preserve">Our innovative and growing company is looking to fill the role of risk policy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risk-policy-manager"/>
      <w:r>
        <w:t xml:space="preserve">Responsibilities for risk policy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Supporting governance and policy alignment of foreign registered broker-dealers in the UK, Hong Kong, Singapore, and Australia</w:t>
      </w:r>
    </w:p>
    <w:p>
      <w:pPr>
        <w:pStyle w:val="Compact"/>
        <w:numPr>
          <w:numId w:val="1001"/>
          <w:ilvl w:val="0"/>
        </w:numPr>
      </w:pPr>
      <w:r>
        <w:t xml:space="preserve">Participating in coordination of the International Risk &amp; Control Self-Assessment and risk assessments of the international business and international affiliates</w:t>
      </w:r>
    </w:p>
    <w:p>
      <w:pPr>
        <w:pStyle w:val="Compact"/>
        <w:numPr>
          <w:numId w:val="1001"/>
          <w:ilvl w:val="0"/>
        </w:numPr>
      </w:pPr>
      <w:r>
        <w:t xml:space="preserve">Maintaining a keen understanding and awareness of the international business model, product offerings, regulatory environment, and policy infrastructure</w:t>
      </w:r>
    </w:p>
    <w:p>
      <w:pPr>
        <w:pStyle w:val="Compact"/>
        <w:numPr>
          <w:numId w:val="1001"/>
          <w:ilvl w:val="0"/>
        </w:numPr>
      </w:pPr>
      <w:r>
        <w:t xml:space="preserve">Lead the team to ensure delivery of high quality results for high priority and time sensitive projects</w:t>
      </w:r>
    </w:p>
    <w:p>
      <w:pPr>
        <w:pStyle w:val="Compact"/>
        <w:numPr>
          <w:numId w:val="1001"/>
          <w:ilvl w:val="0"/>
        </w:numPr>
      </w:pPr>
      <w:r>
        <w:t xml:space="preserve">Excellent communication skills that enable you to work closely with internal and external stakeholders and influence at Senior Management level</w:t>
      </w:r>
    </w:p>
    <w:p>
      <w:pPr>
        <w:pStyle w:val="Compact"/>
        <w:numPr>
          <w:numId w:val="1001"/>
          <w:ilvl w:val="0"/>
        </w:numPr>
      </w:pPr>
      <w:r>
        <w:t xml:space="preserve">Subject Matter Expertise in Controls Assurance with the ability to identify and highlight control weaknesses and potential threats to Senior Management in the design and operation of key / critical controls</w:t>
      </w:r>
    </w:p>
    <w:p>
      <w:pPr>
        <w:pStyle w:val="Compact"/>
        <w:numPr>
          <w:numId w:val="1001"/>
          <w:ilvl w:val="0"/>
        </w:numPr>
      </w:pPr>
      <w:r>
        <w:t xml:space="preserve">Significant experience and knowledge in areas supported by the wider Governance and Control team, including Payments, Third Party Management, NBS Product &amp; Propositions and Membership Propositions</w:t>
      </w:r>
    </w:p>
    <w:p>
      <w:pPr>
        <w:pStyle w:val="Compact"/>
        <w:numPr>
          <w:numId w:val="1001"/>
          <w:ilvl w:val="0"/>
        </w:numPr>
      </w:pPr>
      <w:r>
        <w:t xml:space="preserve">Have experience of advising business areas and stakeholders on control issues within your current or recent previous roles, both at a local and senior strategic level</w:t>
      </w:r>
    </w:p>
    <w:p>
      <w:pPr>
        <w:pStyle w:val="Compact"/>
        <w:numPr>
          <w:numId w:val="1001"/>
          <w:ilvl w:val="0"/>
        </w:numPr>
      </w:pPr>
      <w:r>
        <w:t xml:space="preserve">A good understanding of control frameworks, international control standards</w:t>
      </w:r>
    </w:p>
    <w:p>
      <w:pPr>
        <w:pStyle w:val="Compact"/>
        <w:numPr>
          <w:numId w:val="1001"/>
          <w:ilvl w:val="0"/>
        </w:numPr>
      </w:pPr>
      <w:r>
        <w:t xml:space="preserve">A blend of technical risk expertise and business acumen and be to understand the full risk and controls landscape and anticipate the changes within technology and financial services</w:t>
      </w:r>
    </w:p>
    <w:p>
      <w:pPr>
        <w:pStyle w:val="Heading2"/>
      </w:pPr>
      <w:bookmarkStart w:id="23" w:name="qualifications-for-risk-policy-manager"/>
      <w:r>
        <w:t xml:space="preserve">Qualifications for risk policy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Posses excellent english</w:t>
      </w:r>
    </w:p>
    <w:p>
      <w:pPr>
        <w:pStyle w:val="Compact"/>
        <w:numPr>
          <w:numId w:val="1002"/>
          <w:ilvl w:val="0"/>
        </w:numPr>
      </w:pPr>
      <w:r>
        <w:t xml:space="preserve">Technical Expertise, creative approach to system and process solutions</w:t>
      </w:r>
    </w:p>
    <w:p>
      <w:pPr>
        <w:pStyle w:val="Compact"/>
        <w:numPr>
          <w:numId w:val="1002"/>
          <w:ilvl w:val="0"/>
        </w:numPr>
      </w:pPr>
      <w:r>
        <w:t xml:space="preserve">Bachelor’s degree (BA/BS), preferably in chemistry, material science, mathematics or other related field</w:t>
      </w:r>
    </w:p>
    <w:p>
      <w:pPr>
        <w:pStyle w:val="Compact"/>
        <w:numPr>
          <w:numId w:val="1002"/>
          <w:ilvl w:val="0"/>
        </w:numPr>
      </w:pPr>
      <w:r>
        <w:t xml:space="preserve">Experience reviewing or delivering complex, global, multi-year engagements in transforming environments, delivering business value at an executive level</w:t>
      </w:r>
    </w:p>
    <w:p>
      <w:pPr>
        <w:pStyle w:val="Compact"/>
        <w:numPr>
          <w:numId w:val="1002"/>
          <w:ilvl w:val="0"/>
        </w:numPr>
      </w:pPr>
      <w:r>
        <w:t xml:space="preserve">Deep understanding of professional services organizations, markets, industries, business, customers, and technology</w:t>
      </w:r>
    </w:p>
    <w:p>
      <w:pPr>
        <w:pStyle w:val="Compact"/>
        <w:numPr>
          <w:numId w:val="1002"/>
          <w:ilvl w:val="0"/>
        </w:numPr>
      </w:pPr>
      <w:r>
        <w:t xml:space="preserve">8+ years of public accounting and/or relevant industry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isk-policy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isk-policy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2021-10-28T18:31:54Z</dcterms:created>
  <dcterms:modified xsi:type="dcterms:W3CDTF">2021-10-28T18:31:54Z</dcterms:modified>
</cp:coreProperties>
</file>