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https://www.velvetjobs.com/job-descriptions/risk-management-reporting-manager</w:t>
        </w:r>
      </w:hyperlink>
    </w:p>
    <w:p>
      <w:pPr>
        <w:pStyle w:val="Heading1"/>
      </w:pPr>
      <w:bookmarkStart w:id="21" w:name="example-of-risk-management-reporting-manager-job-description"/>
      <w:r>
        <w:t xml:space="preserve">Example of Risk Management Reporting Manager Job Description</w:t>
      </w:r>
      <w:bookmarkEnd w:id="21"/>
    </w:p>
    <w:p>
      <w:pPr>
        <w:pStyle w:val="Compact"/>
      </w:pPr>
      <w:r>
        <w:t xml:space="preserve">Our innovative and growing company is hiring for a risk management reporting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risk-management-reporting-manager"/>
      <w:r>
        <w:t xml:space="preserve">Responsibilities for risk management reporting manager</w:t>
      </w:r>
      <w:bookmarkEnd w:id="22"/>
    </w:p>
    <w:p>
      <w:pPr>
        <w:pStyle w:val="Compact"/>
        <w:numPr>
          <w:numId w:val="1001"/>
          <w:ilvl w:val="0"/>
        </w:numPr>
      </w:pPr>
      <w:r>
        <w:t xml:space="preserve">Manage an end to end project or release plan inclusive of project or release scope, critical milestones, sourcing requirements, test strategy and execution and implementation checklists and stakeholder / technology activities</w:t>
      </w:r>
    </w:p>
    <w:p>
      <w:pPr>
        <w:pStyle w:val="Compact"/>
        <w:numPr>
          <w:numId w:val="1001"/>
          <w:ilvl w:val="0"/>
        </w:numPr>
      </w:pPr>
      <w:r>
        <w:t xml:space="preserve">Lead the identification and documentation of requirements, inclusive of operating model requirements, Operational Runbooks, SLAs, change management procedures, operational metrics and reporting and support RCSA updates</w:t>
      </w:r>
    </w:p>
    <w:p>
      <w:pPr>
        <w:pStyle w:val="Compact"/>
        <w:numPr>
          <w:numId w:val="1001"/>
          <w:ilvl w:val="0"/>
        </w:numPr>
      </w:pPr>
      <w:r>
        <w:t xml:space="preserve">Oversee and/or execute testing activities (data and functional testing, regression testing, user interface testing)</w:t>
      </w:r>
    </w:p>
    <w:p>
      <w:pPr>
        <w:pStyle w:val="Compact"/>
        <w:numPr>
          <w:numId w:val="1001"/>
          <w:ilvl w:val="0"/>
        </w:numPr>
      </w:pPr>
      <w:r>
        <w:t xml:space="preserve">Identify and drive solutions for business process re-engineering activities, along with creating supporting documentation and end user operational experience and usage of Finance and Risk platforms</w:t>
      </w:r>
    </w:p>
    <w:p>
      <w:pPr>
        <w:pStyle w:val="Compact"/>
        <w:numPr>
          <w:numId w:val="1001"/>
          <w:ilvl w:val="0"/>
        </w:numPr>
      </w:pPr>
      <w:r>
        <w:t xml:space="preserve">Present key project updates and risks with diverse stakeholder audiences</w:t>
      </w:r>
    </w:p>
    <w:p>
      <w:pPr>
        <w:pStyle w:val="Compact"/>
        <w:numPr>
          <w:numId w:val="1001"/>
          <w:ilvl w:val="0"/>
        </w:numPr>
      </w:pPr>
      <w:r>
        <w:t xml:space="preserve">Build strong relationships with stakeholders in order to influence and facilitate multiple work streams</w:t>
      </w:r>
    </w:p>
    <w:p>
      <w:pPr>
        <w:pStyle w:val="Compact"/>
        <w:numPr>
          <w:numId w:val="1001"/>
          <w:ilvl w:val="0"/>
        </w:numPr>
      </w:pPr>
      <w:r>
        <w:t xml:space="preserve">Providing oversight and quality review to all safety reports within the Consumer stronghold (i.e., therapeutic area) to ensure they are high quality aligned within timelines and applicable regulations</w:t>
      </w:r>
    </w:p>
    <w:p>
      <w:pPr>
        <w:pStyle w:val="Compact"/>
        <w:numPr>
          <w:numId w:val="1001"/>
          <w:ilvl w:val="0"/>
        </w:numPr>
      </w:pPr>
      <w:r>
        <w:t xml:space="preserve">Initiating/conducting/overseeing searches of internal and external databases</w:t>
      </w:r>
    </w:p>
    <w:p>
      <w:pPr>
        <w:pStyle w:val="Compact"/>
        <w:numPr>
          <w:numId w:val="1001"/>
          <w:ilvl w:val="0"/>
        </w:numPr>
      </w:pPr>
      <w:r>
        <w:t xml:space="preserve">Collaborate with our key partners on process improvements and streamlining efforts</w:t>
      </w:r>
    </w:p>
    <w:p>
      <w:pPr>
        <w:pStyle w:val="Compact"/>
        <w:numPr>
          <w:numId w:val="1001"/>
          <w:ilvl w:val="0"/>
        </w:numPr>
      </w:pPr>
      <w:r>
        <w:t xml:space="preserve">Ensure compliance (quality, procedures, regulations, consistency) and commitments (e.g., Pharmacovigilance Agreements (PVAs), assessment reports) are met, where applicable</w:t>
      </w:r>
    </w:p>
    <w:p>
      <w:pPr>
        <w:pStyle w:val="Heading2"/>
      </w:pPr>
      <w:bookmarkStart w:id="23" w:name="qualifications-for-risk-management-reporting-manager"/>
      <w:r>
        <w:t xml:space="preserve">Qualifications for risk management reporting manager</w:t>
      </w:r>
      <w:bookmarkEnd w:id="23"/>
    </w:p>
    <w:p>
      <w:pPr>
        <w:pStyle w:val="Compact"/>
        <w:numPr>
          <w:numId w:val="1002"/>
          <w:ilvl w:val="0"/>
        </w:numPr>
      </w:pPr>
      <w:r>
        <w:t xml:space="preserve">Familiarity with retail banking products and services</w:t>
      </w:r>
    </w:p>
    <w:p>
      <w:pPr>
        <w:pStyle w:val="Compact"/>
        <w:numPr>
          <w:numId w:val="1002"/>
          <w:ilvl w:val="0"/>
        </w:numPr>
      </w:pPr>
      <w:r>
        <w:t xml:space="preserve">At least 7 years of working experience in data analytics-related areas</w:t>
      </w:r>
    </w:p>
    <w:p>
      <w:pPr>
        <w:pStyle w:val="Compact"/>
        <w:numPr>
          <w:numId w:val="1002"/>
          <w:ilvl w:val="0"/>
        </w:numPr>
      </w:pPr>
      <w:r>
        <w:t xml:space="preserve">Ability to quickly obtain and demonstrate knowledge of Archer (eGRC) system</w:t>
      </w:r>
    </w:p>
    <w:p>
      <w:pPr>
        <w:pStyle w:val="Compact"/>
        <w:numPr>
          <w:numId w:val="1002"/>
          <w:ilvl w:val="0"/>
        </w:numPr>
      </w:pPr>
      <w:r>
        <w:t xml:space="preserve">Intermediate to expert level of skills with MS Excel and MS Access</w:t>
      </w:r>
    </w:p>
    <w:p>
      <w:pPr>
        <w:pStyle w:val="Compact"/>
        <w:numPr>
          <w:numId w:val="1002"/>
          <w:ilvl w:val="0"/>
        </w:numPr>
      </w:pPr>
      <w:r>
        <w:t xml:space="preserve">Intermediate to expert level of skills utilizing BI tools</w:t>
      </w:r>
    </w:p>
    <w:p>
      <w:pPr>
        <w:pStyle w:val="Compact"/>
        <w:numPr>
          <w:numId w:val="1002"/>
          <w:ilvl w:val="0"/>
        </w:numPr>
      </w:pPr>
      <w:r>
        <w:t xml:space="preserve">Intermediate to expert level in SQL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isk-management-reporting-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isk-management-reporting-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2021-10-28T13:17:34Z</dcterms:created>
  <dcterms:modified xsi:type="dcterms:W3CDTF">2021-10-28T13:17:34Z</dcterms:modified>
</cp:coreProperties>
</file>