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https://www.velvetjobs.com/job-descriptions/risk-management-group</w:t>
        </w:r>
      </w:hyperlink>
    </w:p>
    <w:p>
      <w:pPr>
        <w:pStyle w:val="Heading1"/>
      </w:pPr>
      <w:bookmarkStart w:id="21" w:name="example-of-risk-management-group-job-description"/>
      <w:r>
        <w:t xml:space="preserve">Example of Risk Management Group Job Description</w:t>
      </w:r>
      <w:bookmarkEnd w:id="21"/>
    </w:p>
    <w:p>
      <w:pPr>
        <w:pStyle w:val="Compact"/>
      </w:pPr>
      <w:r>
        <w:t xml:space="preserve">Our innovative and growing company is hiring for a risk management group. To join our growing team, please review the list of responsibilities and qualifications.</w:t>
      </w:r>
    </w:p>
    <w:p>
      <w:pPr>
        <w:pStyle w:val="Heading2"/>
      </w:pPr>
      <w:bookmarkStart w:id="22" w:name="responsibilities-for-risk-management-group"/>
      <w:r>
        <w:t xml:space="preserve">Responsibilities for risk management group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Enable fact based decision by creating transparency on foreign exchange risks, hedging status and currency development</w:t>
      </w:r>
    </w:p>
    <w:p>
      <w:pPr>
        <w:pStyle w:val="Compact"/>
        <w:numPr>
          <w:numId w:val="1001"/>
          <w:ilvl w:val="0"/>
        </w:numPr>
      </w:pPr>
      <w:r>
        <w:t xml:space="preserve">Actively keep up to date with latest trends in foreign exchange markets</w:t>
      </w:r>
    </w:p>
    <w:p>
      <w:pPr>
        <w:pStyle w:val="Compact"/>
        <w:numPr>
          <w:numId w:val="1001"/>
          <w:ilvl w:val="0"/>
        </w:numPr>
      </w:pPr>
      <w:r>
        <w:t xml:space="preserve">Provide expertise for financial risk management towards team and business partners</w:t>
      </w:r>
    </w:p>
    <w:p>
      <w:pPr>
        <w:pStyle w:val="Compact"/>
        <w:numPr>
          <w:numId w:val="1001"/>
          <w:ilvl w:val="0"/>
        </w:numPr>
      </w:pPr>
      <w:r>
        <w:t xml:space="preserve">Provides a GRM first point of contact to consider and provide expert input on risk issues raised by Senior Business Partners and Fiduciary Risk Management (1st line of defence)</w:t>
      </w:r>
    </w:p>
    <w:p>
      <w:pPr>
        <w:pStyle w:val="Compact"/>
        <w:numPr>
          <w:numId w:val="1001"/>
          <w:ilvl w:val="0"/>
        </w:numPr>
      </w:pPr>
      <w:r>
        <w:t xml:space="preserve">Engages with expert functional partners (incl</w:t>
      </w:r>
    </w:p>
    <w:p>
      <w:pPr>
        <w:pStyle w:val="Compact"/>
        <w:numPr>
          <w:numId w:val="1001"/>
          <w:ilvl w:val="0"/>
        </w:numPr>
      </w:pPr>
      <w:r>
        <w:t xml:space="preserve">Provides a consistent, functional review of PCFS products and services</w:t>
      </w:r>
    </w:p>
    <w:p>
      <w:pPr>
        <w:pStyle w:val="Compact"/>
        <w:numPr>
          <w:numId w:val="1001"/>
          <w:ilvl w:val="0"/>
        </w:numPr>
      </w:pPr>
      <w:r>
        <w:t xml:space="preserve">Escalates matters to local governance committees where appropriate</w:t>
      </w:r>
    </w:p>
    <w:p>
      <w:pPr>
        <w:pStyle w:val="Compact"/>
        <w:numPr>
          <w:numId w:val="1001"/>
          <w:ilvl w:val="0"/>
        </w:numPr>
      </w:pPr>
      <w:r>
        <w:t xml:space="preserve">Assist in the research and enhancement of the risk methodology for Newton</w:t>
      </w:r>
    </w:p>
    <w:p>
      <w:pPr>
        <w:pStyle w:val="Compact"/>
        <w:numPr>
          <w:numId w:val="1001"/>
          <w:ilvl w:val="0"/>
        </w:numPr>
      </w:pPr>
      <w:r>
        <w:t xml:space="preserve">Provide risk analysis at both the portfolio level and security level by determining the qualitative and quantitative factors driving change in risks and exposures</w:t>
      </w:r>
    </w:p>
    <w:p>
      <w:pPr>
        <w:pStyle w:val="Compact"/>
        <w:numPr>
          <w:numId w:val="1001"/>
          <w:ilvl w:val="0"/>
        </w:numPr>
      </w:pPr>
      <w:r>
        <w:t xml:space="preserve">Analysis of the risks of transacting in various countries, including sovereign, political, economic, transfer and legal risks</w:t>
      </w:r>
    </w:p>
    <w:p>
      <w:pPr>
        <w:pStyle w:val="Heading2"/>
      </w:pPr>
      <w:bookmarkStart w:id="23" w:name="qualifications-for-risk-management-group"/>
      <w:r>
        <w:t xml:space="preserve">Qualifications for risk management group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 year experience in Corporate Finance/Investment Banking</w:t>
      </w:r>
    </w:p>
    <w:p>
      <w:pPr>
        <w:pStyle w:val="Compact"/>
        <w:numPr>
          <w:numId w:val="1002"/>
          <w:ilvl w:val="0"/>
        </w:numPr>
      </w:pPr>
      <w:r>
        <w:t xml:space="preserve">Providing Operational Risk support and advice to GI Finance and GI Actuarial business partners, including conducting risk assessments of major business initiatives and ensuring appropriate controls are implemented</w:t>
      </w:r>
    </w:p>
    <w:p>
      <w:pPr>
        <w:pStyle w:val="Compact"/>
        <w:numPr>
          <w:numId w:val="1002"/>
          <w:ilvl w:val="0"/>
        </w:numPr>
      </w:pPr>
      <w:r>
        <w:t xml:space="preserve">3-5 years experience working in areas of insurance such as internal control/ risk management areas, Actuarial, Technology, Product, Service Delivery, and/or Finance</w:t>
      </w:r>
    </w:p>
    <w:p>
      <w:pPr>
        <w:pStyle w:val="Compact"/>
        <w:numPr>
          <w:numId w:val="1002"/>
          <w:ilvl w:val="0"/>
        </w:numPr>
      </w:pPr>
      <w:r>
        <w:t xml:space="preserve">Knowledge of GAAP reporting and statutory reporting, Sarbanes Oxley and Model Audit Rule compliance requirements a plus</w:t>
      </w:r>
    </w:p>
    <w:p>
      <w:pPr>
        <w:pStyle w:val="Compact"/>
        <w:numPr>
          <w:numId w:val="1002"/>
          <w:ilvl w:val="0"/>
        </w:numPr>
      </w:pPr>
      <w:r>
        <w:t xml:space="preserve">A Bachelor's degree is required, preferably in a business major</w:t>
      </w:r>
    </w:p>
    <w:p>
      <w:pPr>
        <w:pStyle w:val="Compact"/>
        <w:numPr>
          <w:numId w:val="1002"/>
          <w:ilvl w:val="0"/>
        </w:numPr>
      </w:pPr>
      <w:r>
        <w:t xml:space="preserve">Broad and deep knowledge and experience of risk management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management-grou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management-grou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2021-10-28T12:56:21Z</dcterms:created>
  <dcterms:modified xsi:type="dcterms:W3CDTF">2021-10-28T12:56:21Z</dcterms:modified>
</cp:coreProperties>
</file>