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https://www.velvetjobs.com/job-descriptions/risk-management-consultant</w:t>
        </w:r>
      </w:hyperlink>
    </w:p>
    <w:p>
      <w:pPr>
        <w:pStyle w:val="Heading1"/>
      </w:pPr>
      <w:bookmarkStart w:id="21" w:name="example-of-risk-management-consultant-job-description"/>
      <w:r>
        <w:t xml:space="preserve">Example of Risk Management Consultant Job Description</w:t>
      </w:r>
      <w:bookmarkEnd w:id="21"/>
    </w:p>
    <w:p>
      <w:pPr>
        <w:pStyle w:val="Compact"/>
      </w:pPr>
      <w:r>
        <w:t xml:space="preserve">Our company is growing rapidly and is looking to fill the role of risk management consultant. Thank you in advance for taking a look at the list of responsibilities and qualifications. We look forward to reviewing your resume.</w:t>
      </w:r>
    </w:p>
    <w:p>
      <w:pPr>
        <w:pStyle w:val="Heading2"/>
      </w:pPr>
      <w:bookmarkStart w:id="22" w:name="responsibilities-for-risk-management-consultant"/>
      <w:r>
        <w:t xml:space="preserve">Responsibilities for risk management consultant</w:t>
      </w:r>
      <w:bookmarkEnd w:id="22"/>
    </w:p>
    <w:p>
      <w:pPr>
        <w:pStyle w:val="Compact"/>
        <w:numPr>
          <w:numId w:val="1001"/>
          <w:ilvl w:val="0"/>
        </w:numPr>
      </w:pPr>
      <w:r>
        <w:t xml:space="preserve">Undertake Risk and Issue Analysis and reporting, including providing summary reports for monthly progress reporting</w:t>
      </w:r>
    </w:p>
    <w:p>
      <w:pPr>
        <w:pStyle w:val="Compact"/>
        <w:numPr>
          <w:numId w:val="1001"/>
          <w:ilvl w:val="0"/>
        </w:numPr>
      </w:pPr>
      <w:r>
        <w:t xml:space="preserve">Communicate Key Risks and Issues in a format that is understandable for key stakeholders</w:t>
      </w:r>
    </w:p>
    <w:p>
      <w:pPr>
        <w:pStyle w:val="Compact"/>
        <w:numPr>
          <w:numId w:val="1001"/>
          <w:ilvl w:val="0"/>
        </w:numPr>
      </w:pPr>
      <w:r>
        <w:t xml:space="preserve">Monthly or Fortnightly Project Risk Profile Reports (limited to key risks)</w:t>
      </w:r>
    </w:p>
    <w:p>
      <w:pPr>
        <w:pStyle w:val="Compact"/>
        <w:numPr>
          <w:numId w:val="1001"/>
          <w:ilvl w:val="0"/>
        </w:numPr>
      </w:pPr>
      <w:r>
        <w:t xml:space="preserve">Develop and maintain good communication and relationships with the Regeneration Service and other departments within Re, the Council and the developer partners and to provide excellent customer service through the production of high quality work and by acting in a professional manner</w:t>
      </w:r>
    </w:p>
    <w:p>
      <w:pPr>
        <w:pStyle w:val="Compact"/>
        <w:numPr>
          <w:numId w:val="1001"/>
          <w:ilvl w:val="0"/>
        </w:numPr>
      </w:pPr>
      <w:r>
        <w:t xml:space="preserve">Provide advice in person, on the telephone and in writing to all clients and contractors of the service requests</w:t>
      </w:r>
    </w:p>
    <w:p>
      <w:pPr>
        <w:pStyle w:val="Compact"/>
        <w:numPr>
          <w:numId w:val="1001"/>
          <w:ilvl w:val="0"/>
        </w:numPr>
      </w:pPr>
      <w:r>
        <w:t xml:space="preserve">Deal with stakeholder contact and respond to programme related enquiries</w:t>
      </w:r>
    </w:p>
    <w:p>
      <w:pPr>
        <w:pStyle w:val="Compact"/>
        <w:numPr>
          <w:numId w:val="1001"/>
          <w:ilvl w:val="0"/>
        </w:numPr>
      </w:pPr>
      <w:r>
        <w:t xml:space="preserve">Guidebook on integrity risk</w:t>
      </w:r>
    </w:p>
    <w:p>
      <w:pPr>
        <w:pStyle w:val="Compact"/>
        <w:numPr>
          <w:numId w:val="1001"/>
          <w:ilvl w:val="0"/>
        </w:numPr>
      </w:pPr>
      <w:r>
        <w:t xml:space="preserve">Perform reviews to verify the compliance of parties in our clients' extended enterprises with their contractual obligations with the clients, by analyzing data and by assessing processes, controls and reporting systems</w:t>
      </w:r>
    </w:p>
    <w:p>
      <w:pPr>
        <w:pStyle w:val="Compact"/>
        <w:numPr>
          <w:numId w:val="1001"/>
          <w:ilvl w:val="0"/>
        </w:numPr>
      </w:pPr>
      <w:r>
        <w:t xml:space="preserve">Assist our clients with establishing EERM programs</w:t>
      </w:r>
    </w:p>
    <w:p>
      <w:pPr>
        <w:pStyle w:val="Compact"/>
        <w:numPr>
          <w:numId w:val="1001"/>
          <w:ilvl w:val="0"/>
        </w:numPr>
      </w:pPr>
      <w:r>
        <w:t xml:space="preserve">Provide recommendations to clients for improvement or remediation of issues identified</w:t>
      </w:r>
    </w:p>
    <w:p>
      <w:pPr>
        <w:pStyle w:val="Heading2"/>
      </w:pPr>
      <w:bookmarkStart w:id="23" w:name="qualifications-for-risk-management-consultant"/>
      <w:r>
        <w:t xml:space="preserve">Qualifications for risk management consultant</w:t>
      </w:r>
      <w:bookmarkEnd w:id="23"/>
    </w:p>
    <w:p>
      <w:pPr>
        <w:pStyle w:val="Compact"/>
        <w:numPr>
          <w:numId w:val="1002"/>
          <w:ilvl w:val="0"/>
        </w:numPr>
      </w:pPr>
      <w:r>
        <w:t xml:space="preserve">Able to speak and write Bahasa Malaysia</w:t>
      </w:r>
    </w:p>
    <w:p>
      <w:pPr>
        <w:pStyle w:val="Compact"/>
        <w:numPr>
          <w:numId w:val="1002"/>
          <w:ilvl w:val="0"/>
        </w:numPr>
      </w:pPr>
      <w:r>
        <w:t xml:space="preserve">Able to work in Malaysia</w:t>
      </w:r>
    </w:p>
    <w:p>
      <w:pPr>
        <w:pStyle w:val="Compact"/>
        <w:numPr>
          <w:numId w:val="1002"/>
          <w:ilvl w:val="0"/>
        </w:numPr>
      </w:pPr>
      <w:r>
        <w:t xml:space="preserve">Experience working at the Sr</w:t>
      </w:r>
    </w:p>
    <w:p>
      <w:pPr>
        <w:pStyle w:val="Compact"/>
        <w:numPr>
          <w:numId w:val="1002"/>
          <w:ilvl w:val="0"/>
        </w:numPr>
      </w:pPr>
      <w:r>
        <w:t xml:space="preserve">Candidates may be subject to government security investigation(s) and must meet eligibility requirements for access to classified information</w:t>
      </w:r>
    </w:p>
    <w:p>
      <w:pPr>
        <w:pStyle w:val="Compact"/>
        <w:numPr>
          <w:numId w:val="1002"/>
          <w:ilvl w:val="0"/>
        </w:numPr>
      </w:pPr>
      <w:r>
        <w:t xml:space="preserve">Must have a University Degree (Computer Science, Business or Finance preferred)</w:t>
      </w:r>
    </w:p>
    <w:p>
      <w:pPr>
        <w:pStyle w:val="Compact"/>
        <w:numPr>
          <w:numId w:val="1002"/>
          <w:ilvl w:val="0"/>
        </w:numPr>
      </w:pPr>
      <w:r>
        <w:t xml:space="preserve">Professional certifications or designations in Operational Risk, Technology Risk Management, Information Security or IT Audit,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2021-10-28T13:34:51Z</dcterms:created>
  <dcterms:modified xsi:type="dcterms:W3CDTF">2021-10-28T13:34:51Z</dcterms:modified>
</cp:coreProperties>
</file>