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https://www.velvetjobs.com/job-descriptions/risk-management-associate</w:t>
        </w:r>
      </w:hyperlink>
    </w:p>
    <w:p>
      <w:pPr>
        <w:pStyle w:val="Heading1"/>
      </w:pPr>
      <w:bookmarkStart w:id="21" w:name="example-of-risk-management-associate-job-description"/>
      <w:r>
        <w:t xml:space="preserve">Example of Risk Management Associate Job Description</w:t>
      </w:r>
      <w:bookmarkEnd w:id="21"/>
    </w:p>
    <w:p>
      <w:pPr>
        <w:pStyle w:val="Compact"/>
      </w:pPr>
      <w:r>
        <w:t xml:space="preserve">Our company is looking for a risk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management-associate"/>
      <w:r>
        <w:t xml:space="preserve">Responsibilities for risk management associate</w:t>
      </w:r>
      <w:bookmarkEnd w:id="22"/>
    </w:p>
    <w:p>
      <w:pPr>
        <w:pStyle w:val="Compact"/>
        <w:numPr>
          <w:numId w:val="1001"/>
          <w:ilvl w:val="0"/>
        </w:numPr>
      </w:pPr>
      <w:r>
        <w:t xml:space="preserve">You will ensure an appropriate balance between risk and return and that the risk rating accurately reflects established Risk Criteria</w:t>
      </w:r>
    </w:p>
    <w:p>
      <w:pPr>
        <w:pStyle w:val="Compact"/>
        <w:numPr>
          <w:numId w:val="1001"/>
          <w:ilvl w:val="0"/>
        </w:numPr>
      </w:pPr>
      <w:r>
        <w:t xml:space="preserve">You will regularly meet with credit structure, market risk and other groups to ensure portfolio is well-managed</w:t>
      </w:r>
    </w:p>
    <w:p>
      <w:pPr>
        <w:pStyle w:val="Compact"/>
        <w:numPr>
          <w:numId w:val="1001"/>
          <w:ilvl w:val="0"/>
        </w:numPr>
      </w:pPr>
      <w:r>
        <w:t xml:space="preserve">You will actively follow business and financial performance through daily monitoring of financial and industry information, regulatory events and other early warning signals</w:t>
      </w:r>
    </w:p>
    <w:p>
      <w:pPr>
        <w:pStyle w:val="Compact"/>
        <w:numPr>
          <w:numId w:val="1001"/>
          <w:ilvl w:val="0"/>
        </w:numPr>
      </w:pPr>
      <w:r>
        <w:t xml:space="preserve">Participate in the preparation of QIPR, Criteria papers and other policy work as appropriate</w:t>
      </w:r>
    </w:p>
    <w:p>
      <w:pPr>
        <w:pStyle w:val="Compact"/>
        <w:numPr>
          <w:numId w:val="1001"/>
          <w:ilvl w:val="0"/>
        </w:numPr>
      </w:pPr>
      <w:r>
        <w:t xml:space="preserve">Provides subject matter expertise on business and GRM led initiatives and share best practices and challenges redundancies</w:t>
      </w:r>
    </w:p>
    <w:p>
      <w:pPr>
        <w:pStyle w:val="Compact"/>
        <w:numPr>
          <w:numId w:val="1001"/>
          <w:ilvl w:val="0"/>
        </w:numPr>
      </w:pPr>
      <w:r>
        <w:t xml:space="preserve">Maintain materials and database</w:t>
      </w:r>
    </w:p>
    <w:p>
      <w:pPr>
        <w:pStyle w:val="Compact"/>
        <w:numPr>
          <w:numId w:val="1001"/>
          <w:ilvl w:val="0"/>
        </w:numPr>
      </w:pPr>
      <w:r>
        <w:t xml:space="preserve">Work with all areas of the company to identify new or evolving risks</w:t>
      </w:r>
    </w:p>
    <w:p>
      <w:pPr>
        <w:pStyle w:val="Compact"/>
        <w:numPr>
          <w:numId w:val="1001"/>
          <w:ilvl w:val="0"/>
        </w:numPr>
      </w:pPr>
      <w:r>
        <w:t xml:space="preserve">Work with risk owners to ensure risks are being analyzed and plans are being created to track and mitigate risks</w:t>
      </w:r>
    </w:p>
    <w:p>
      <w:pPr>
        <w:pStyle w:val="Compact"/>
        <w:numPr>
          <w:numId w:val="1001"/>
          <w:ilvl w:val="0"/>
        </w:numPr>
      </w:pPr>
      <w:r>
        <w:t xml:space="preserve">Help determine risk appetite and tolerance, identify key risk indicators and performance indicators, and measure the overall performance of mitigation efforts</w:t>
      </w:r>
    </w:p>
    <w:p>
      <w:pPr>
        <w:pStyle w:val="Compact"/>
        <w:numPr>
          <w:numId w:val="1001"/>
          <w:ilvl w:val="0"/>
        </w:numPr>
      </w:pPr>
      <w:r>
        <w:t xml:space="preserve">Provide overall direction for consistent risk prioritization and reporting across the enterprise</w:t>
      </w:r>
    </w:p>
    <w:p>
      <w:pPr>
        <w:pStyle w:val="Heading2"/>
      </w:pPr>
      <w:bookmarkStart w:id="23" w:name="qualifications-for-risk-management-associate"/>
      <w:r>
        <w:t xml:space="preserve">Qualifications for risk management associate</w:t>
      </w:r>
      <w:bookmarkEnd w:id="23"/>
    </w:p>
    <w:p>
      <w:pPr>
        <w:pStyle w:val="Compact"/>
        <w:numPr>
          <w:numId w:val="1002"/>
          <w:ilvl w:val="0"/>
        </w:numPr>
      </w:pPr>
      <w:r>
        <w:t xml:space="preserve">Interact in Japanese with Japanese regulators, Shanghai and Global RA teams</w:t>
      </w:r>
    </w:p>
    <w:p>
      <w:pPr>
        <w:pStyle w:val="Compact"/>
        <w:numPr>
          <w:numId w:val="1002"/>
          <w:ilvl w:val="0"/>
        </w:numPr>
      </w:pPr>
      <w:r>
        <w:t xml:space="preserve">Work with senior management and regulators in risk solutions and understand risk exposure</w:t>
      </w:r>
    </w:p>
    <w:p>
      <w:pPr>
        <w:pStyle w:val="Compact"/>
        <w:numPr>
          <w:numId w:val="1002"/>
          <w:ilvl w:val="0"/>
        </w:numPr>
      </w:pPr>
      <w:r>
        <w:t xml:space="preserve">Involvement with global and local projects regarding regulations</w:t>
      </w:r>
    </w:p>
    <w:p>
      <w:pPr>
        <w:pStyle w:val="Compact"/>
        <w:numPr>
          <w:numId w:val="1002"/>
          <w:ilvl w:val="0"/>
        </w:numPr>
      </w:pPr>
      <w:r>
        <w:t xml:space="preserve">Capable working in the fields of financial engineering, statistics, and data analysis</w:t>
      </w:r>
    </w:p>
    <w:p>
      <w:pPr>
        <w:pStyle w:val="Compact"/>
        <w:numPr>
          <w:numId w:val="1002"/>
          <w:ilvl w:val="0"/>
        </w:numPr>
      </w:pPr>
      <w:r>
        <w:t xml:space="preserve">Highly experienced and capable programming skill</w:t>
      </w:r>
    </w:p>
    <w:p>
      <w:pPr>
        <w:pStyle w:val="Compact"/>
        <w:numPr>
          <w:numId w:val="1002"/>
          <w:ilvl w:val="0"/>
        </w:numPr>
      </w:pPr>
      <w:r>
        <w:t xml:space="preserve">Strong communication skills (must interact in Japanese with Japanese regulators)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2021-10-28T13:14:54Z</dcterms:created>
  <dcterms:modified xsi:type="dcterms:W3CDTF">2021-10-28T13:14:54Z</dcterms:modified>
</cp:coreProperties>
</file>