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https://www.velvetjobs.com/job-descriptions/risk-finance</w:t>
        </w:r>
      </w:hyperlink>
    </w:p>
    <w:p>
      <w:pPr>
        <w:pStyle w:val="Heading1"/>
      </w:pPr>
      <w:bookmarkStart w:id="21" w:name="example-of-risk-finance-job-description"/>
      <w:r>
        <w:t xml:space="preserve">Example of Risk &amp; Finance Job Description</w:t>
      </w:r>
      <w:bookmarkEnd w:id="21"/>
    </w:p>
    <w:p>
      <w:pPr>
        <w:pStyle w:val="Compact"/>
      </w:pPr>
      <w:r>
        <w:t xml:space="preserve">Our company is looking to fill the role of risk &amp;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finance"/>
      <w:r>
        <w:t xml:space="preserve">Responsibilities for risk &amp;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Metric related reporting on functional efficiencies and areas of concern</w:t>
      </w:r>
    </w:p>
    <w:p>
      <w:pPr>
        <w:pStyle w:val="Compact"/>
        <w:numPr>
          <w:numId w:val="1001"/>
          <w:ilvl w:val="0"/>
        </w:numPr>
      </w:pPr>
      <w:r>
        <w:t xml:space="preserve">Support the financial analysts with a focus on the responsibilities they have that support regulatory reporting</w:t>
      </w:r>
    </w:p>
    <w:p>
      <w:pPr>
        <w:pStyle w:val="Compact"/>
        <w:numPr>
          <w:numId w:val="1001"/>
          <w:ilvl w:val="0"/>
        </w:numPr>
      </w:pPr>
      <w:r>
        <w:t xml:space="preserve">Lead monthly regulatory financial reporting process and act as the liaison for budgeting and forecasting</w:t>
      </w:r>
    </w:p>
    <w:p>
      <w:pPr>
        <w:pStyle w:val="Compact"/>
        <w:numPr>
          <w:numId w:val="1001"/>
          <w:ilvl w:val="0"/>
        </w:numPr>
      </w:pPr>
      <w:r>
        <w:t xml:space="preserve">Help perform financial analysis as needed to support the strategic growth of the teams</w:t>
      </w:r>
    </w:p>
    <w:p>
      <w:pPr>
        <w:pStyle w:val="Compact"/>
        <w:numPr>
          <w:numId w:val="1001"/>
          <w:ilvl w:val="0"/>
        </w:numPr>
      </w:pPr>
      <w:r>
        <w:t xml:space="preserve">Obtain and keep abreast of regulatory requirements impacting the industry and operations</w:t>
      </w:r>
    </w:p>
    <w:p>
      <w:pPr>
        <w:pStyle w:val="Compact"/>
        <w:numPr>
          <w:numId w:val="1001"/>
          <w:ilvl w:val="0"/>
        </w:numPr>
      </w:pPr>
      <w:r>
        <w:t xml:space="preserve">Determine key business risks to the firm and develop reports and metrics to respond to identified risks</w:t>
      </w:r>
    </w:p>
    <w:p>
      <w:pPr>
        <w:pStyle w:val="Compact"/>
        <w:numPr>
          <w:numId w:val="1001"/>
          <w:ilvl w:val="0"/>
        </w:numPr>
      </w:pPr>
      <w:r>
        <w:t xml:space="preserve">Work with the Chief Compliance Officer to ensure open lines of communication and transparency</w:t>
      </w:r>
    </w:p>
    <w:p>
      <w:pPr>
        <w:pStyle w:val="Compact"/>
        <w:numPr>
          <w:numId w:val="1001"/>
          <w:ilvl w:val="0"/>
        </w:numPr>
      </w:pPr>
      <w:r>
        <w:t xml:space="preserve">Support the monitoring adherence to regulatory requirements on a daily basis and issue reports to the regulatory bodies as needed while keeping management informed of regulatory compliance, needs and improvements</w:t>
      </w:r>
    </w:p>
    <w:p>
      <w:pPr>
        <w:pStyle w:val="Compact"/>
        <w:numPr>
          <w:numId w:val="1001"/>
          <w:ilvl w:val="0"/>
        </w:numPr>
      </w:pPr>
      <w:r>
        <w:t xml:space="preserve">Work with the leadership team to support strategic initiatives as it relates to compliance with regulatory bodies</w:t>
      </w:r>
    </w:p>
    <w:p>
      <w:pPr>
        <w:pStyle w:val="Compact"/>
        <w:numPr>
          <w:numId w:val="1001"/>
          <w:ilvl w:val="0"/>
        </w:numPr>
      </w:pPr>
      <w:r>
        <w:t xml:space="preserve">Collaborate with external partners to ensure optimal service and improvement on compliance processes that involve technology and systems</w:t>
      </w:r>
    </w:p>
    <w:p>
      <w:pPr>
        <w:pStyle w:val="Heading2"/>
      </w:pPr>
      <w:bookmarkStart w:id="23" w:name="qualifications-for-risk-finance"/>
      <w:r>
        <w:t xml:space="preserve">Qualifications for risk &amp;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Risk control measures and legal issues associated with Debtor Finance</w:t>
      </w:r>
    </w:p>
    <w:p>
      <w:pPr>
        <w:pStyle w:val="Compact"/>
        <w:numPr>
          <w:numId w:val="1002"/>
          <w:ilvl w:val="0"/>
        </w:numPr>
      </w:pPr>
      <w:r>
        <w:t xml:space="preserve">FSA, FCIA or equivalent</w:t>
      </w:r>
    </w:p>
    <w:p>
      <w:pPr>
        <w:pStyle w:val="Compact"/>
        <w:numPr>
          <w:numId w:val="1002"/>
          <w:ilvl w:val="0"/>
        </w:numPr>
      </w:pPr>
      <w:r>
        <w:t xml:space="preserve">Strong decision-making, analytical capabilities</w:t>
      </w:r>
    </w:p>
    <w:p>
      <w:pPr>
        <w:pStyle w:val="Compact"/>
        <w:numPr>
          <w:numId w:val="1002"/>
          <w:ilvl w:val="0"/>
        </w:numPr>
      </w:pPr>
      <w:r>
        <w:t xml:space="preserve">An understanding of the UK financial sector and possess strong structured finance experience, preferably gained at a leading investment bank or asset manager</w:t>
      </w:r>
    </w:p>
    <w:p>
      <w:pPr>
        <w:pStyle w:val="Compact"/>
        <w:numPr>
          <w:numId w:val="1002"/>
          <w:ilvl w:val="0"/>
        </w:numPr>
      </w:pPr>
      <w:r>
        <w:t xml:space="preserve">Minimum of five (5) years of experience in either Audit, Technology, Risk Management, Regulatory Control/Reporting</w:t>
      </w:r>
    </w:p>
    <w:p>
      <w:pPr>
        <w:pStyle w:val="Compact"/>
        <w:numPr>
          <w:numId w:val="1002"/>
          <w:ilvl w:val="0"/>
        </w:numPr>
      </w:pPr>
      <w:r>
        <w:t xml:space="preserve">Working knowledge of financial statements especially balance sheet and general accounting procedures (banking background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2021-10-28T18:38:14Z</dcterms:created>
  <dcterms:modified xsi:type="dcterms:W3CDTF">2021-10-28T18:38:14Z</dcterms:modified>
</cp:coreProperties>
</file>