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https://www.velvetjobs.com/job-descriptions/risk-data-analyst</w:t>
        </w:r>
      </w:hyperlink>
    </w:p>
    <w:p>
      <w:pPr>
        <w:pStyle w:val="Heading1"/>
      </w:pPr>
      <w:bookmarkStart w:id="21" w:name="example-of-risk-data-analyst-job-description"/>
      <w:r>
        <w:t xml:space="preserve">Example of Risk Data Analyst Job Description</w:t>
      </w:r>
      <w:bookmarkEnd w:id="21"/>
    </w:p>
    <w:p>
      <w:pPr>
        <w:pStyle w:val="Compact"/>
      </w:pPr>
      <w:r>
        <w:t xml:space="preserve">Our company is growing rapidly and is looking for a risk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data-analyst"/>
      <w:r>
        <w:t xml:space="preserve">Responsibilities for risk data analyst</w:t>
      </w:r>
      <w:bookmarkEnd w:id="22"/>
    </w:p>
    <w:p>
      <w:pPr>
        <w:pStyle w:val="Compact"/>
        <w:numPr>
          <w:numId w:val="1001"/>
          <w:ilvl w:val="0"/>
        </w:numPr>
      </w:pPr>
      <w:r>
        <w:t xml:space="preserve">Ability to determine the root cause of the issue through analysis, awareness of business trends, or leading questions from management</w:t>
      </w:r>
    </w:p>
    <w:p>
      <w:pPr>
        <w:pStyle w:val="Compact"/>
        <w:numPr>
          <w:numId w:val="1001"/>
          <w:ilvl w:val="0"/>
        </w:numPr>
      </w:pPr>
      <w:r>
        <w:t xml:space="preserve">Provide functional test plans and liaise with SWD to provide non-functional test plans, arrange test environments and testing support</w:t>
      </w:r>
    </w:p>
    <w:p>
      <w:pPr>
        <w:pStyle w:val="Compact"/>
        <w:numPr>
          <w:numId w:val="1001"/>
          <w:ilvl w:val="0"/>
        </w:numPr>
      </w:pPr>
      <w:r>
        <w:t xml:space="preserve">Manage and co-ordinate all Risk driven Business and SLT meetings and review s Early Read, Account Reviews, Business Reviews</w:t>
      </w:r>
    </w:p>
    <w:p>
      <w:pPr>
        <w:pStyle w:val="Compact"/>
        <w:numPr>
          <w:numId w:val="1001"/>
          <w:ilvl w:val="0"/>
        </w:numPr>
      </w:pPr>
      <w:r>
        <w:t xml:space="preserve">Applying knowledge and experience to the development of the R&amp;CA IT System, which efficiently and effectively achieves the requirements of the R&amp;CA Policy and Key Operating Procedure, and adds value through enabling risk based decision-making across the 1st Line of Defence, enhancing 2nd Line of Defence risk governance and control assurance</w:t>
      </w:r>
    </w:p>
    <w:p>
      <w:pPr>
        <w:pStyle w:val="Compact"/>
        <w:numPr>
          <w:numId w:val="1001"/>
          <w:ilvl w:val="0"/>
        </w:numPr>
      </w:pPr>
      <w:r>
        <w:t xml:space="preserve">Confident and articulate with excellent communication and presentation skills</w:t>
      </w:r>
    </w:p>
    <w:p>
      <w:pPr>
        <w:pStyle w:val="Compact"/>
        <w:numPr>
          <w:numId w:val="1001"/>
          <w:ilvl w:val="0"/>
        </w:numPr>
      </w:pPr>
      <w:r>
        <w:t xml:space="preserve">Focused on business outcomes with the ability to translate between business and technology languages</w:t>
      </w:r>
    </w:p>
    <w:p>
      <w:pPr>
        <w:pStyle w:val="Compact"/>
        <w:numPr>
          <w:numId w:val="1001"/>
          <w:ilvl w:val="0"/>
        </w:numPr>
      </w:pPr>
      <w:r>
        <w:t xml:space="preserve">Highly effective at presenting and articulating business methodology concepts, then translating those concepts into technology requirements , Business Requirement Documents, Functional Specification Documents, System Architecture Roadmaps and Data Models</w:t>
      </w:r>
    </w:p>
    <w:p>
      <w:pPr>
        <w:pStyle w:val="Compact"/>
        <w:numPr>
          <w:numId w:val="1001"/>
          <w:ilvl w:val="0"/>
        </w:numPr>
      </w:pPr>
      <w:r>
        <w:t xml:space="preserve">Able to influence and manage relationships in order to facilitate agreement on design, roadmap, plans and resolution of defects</w:t>
      </w:r>
    </w:p>
    <w:p>
      <w:pPr>
        <w:pStyle w:val="Compact"/>
        <w:numPr>
          <w:numId w:val="1001"/>
          <w:ilvl w:val="0"/>
        </w:numPr>
      </w:pPr>
      <w:r>
        <w:t xml:space="preserve">Able to meet agreed deadlines through effective time management, multi-tasking and prioritisation</w:t>
      </w:r>
    </w:p>
    <w:p>
      <w:pPr>
        <w:pStyle w:val="Compact"/>
        <w:numPr>
          <w:numId w:val="1001"/>
          <w:ilvl w:val="0"/>
        </w:numPr>
      </w:pPr>
      <w:r>
        <w:t xml:space="preserve">Effective at operating professionally and maintaining focus under pressure</w:t>
      </w:r>
    </w:p>
    <w:p>
      <w:pPr>
        <w:pStyle w:val="Heading2"/>
      </w:pPr>
      <w:bookmarkStart w:id="23" w:name="qualifications-for-risk-data-analyst"/>
      <w:r>
        <w:t xml:space="preserve">Qualifications for risk data analyst</w:t>
      </w:r>
      <w:bookmarkEnd w:id="23"/>
    </w:p>
    <w:p>
      <w:pPr>
        <w:pStyle w:val="Compact"/>
        <w:numPr>
          <w:numId w:val="1002"/>
          <w:ilvl w:val="0"/>
        </w:numPr>
      </w:pPr>
      <w:r>
        <w:t xml:space="preserve">Role is expanding to include models used to estimate Economic Capital, Stress testing, Market risk, Capital management and AML the underlying risk drivers</w:t>
      </w:r>
    </w:p>
    <w:p>
      <w:pPr>
        <w:pStyle w:val="Compact"/>
        <w:numPr>
          <w:numId w:val="1002"/>
          <w:ilvl w:val="0"/>
        </w:numPr>
      </w:pPr>
      <w:r>
        <w:t xml:space="preserve">Solid understanding of commercial and retail credit processes, including credit risk assessment and systems econometrics, statistics, simulations and credit products</w:t>
      </w:r>
    </w:p>
    <w:p>
      <w:pPr>
        <w:pStyle w:val="Compact"/>
        <w:numPr>
          <w:numId w:val="1002"/>
          <w:ilvl w:val="0"/>
        </w:numPr>
      </w:pPr>
      <w:r>
        <w:t xml:space="preserve">Understanding of technology risk concepts pertaining to vendor technology risk, privilege management, and data risk</w:t>
      </w:r>
    </w:p>
    <w:p>
      <w:pPr>
        <w:pStyle w:val="Compact"/>
        <w:numPr>
          <w:numId w:val="1002"/>
          <w:ilvl w:val="0"/>
        </w:numPr>
      </w:pPr>
      <w:r>
        <w:t xml:space="preserve">Understanding of the firm’s business and of the financial services industry</w:t>
      </w:r>
    </w:p>
    <w:p>
      <w:pPr>
        <w:pStyle w:val="Compact"/>
        <w:numPr>
          <w:numId w:val="1002"/>
          <w:ilvl w:val="0"/>
        </w:numPr>
      </w:pPr>
      <w:r>
        <w:t xml:space="preserve">Building MS Excel or Access models/tools/processes</w:t>
      </w:r>
    </w:p>
    <w:p>
      <w:pPr>
        <w:pStyle w:val="Compact"/>
        <w:numPr>
          <w:numId w:val="1002"/>
          <w:ilvl w:val="0"/>
        </w:numPr>
      </w:pPr>
      <w:r>
        <w:t xml:space="preserve">Stakeholder Management- Faceoff to clients in Credit and Market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2021-10-28T12:57:48Z</dcterms:created>
  <dcterms:modified xsi:type="dcterms:W3CDTF">2021-10-28T12:57:48Z</dcterms:modified>
</cp:coreProperties>
</file>