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https://www.velvetjobs.com/job-descriptions/risk-control</w:t>
        </w:r>
      </w:hyperlink>
    </w:p>
    <w:p>
      <w:pPr>
        <w:pStyle w:val="Heading1"/>
      </w:pPr>
      <w:bookmarkStart w:id="21" w:name="example-of-risk-control-job-description"/>
      <w:r>
        <w:t xml:space="preserve">Example of Risk &amp; Control Job Description</w:t>
      </w:r>
      <w:bookmarkEnd w:id="21"/>
    </w:p>
    <w:p>
      <w:pPr>
        <w:pStyle w:val="Compact"/>
      </w:pPr>
      <w:r>
        <w:t xml:space="preserve">Our company is looking for a risk &amp;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control"/>
      <w:r>
        <w:t xml:space="preserve">Responsibilities for risk &amp; control</w:t>
      </w:r>
      <w:bookmarkEnd w:id="22"/>
    </w:p>
    <w:p>
      <w:pPr>
        <w:pStyle w:val="Compact"/>
        <w:numPr>
          <w:numId w:val="1001"/>
          <w:ilvl w:val="0"/>
        </w:numPr>
      </w:pPr>
      <w:r>
        <w:t xml:space="preserve">Tests and validates new data sources to enable faster and more accurate compilation of position data</w:t>
      </w:r>
    </w:p>
    <w:p>
      <w:pPr>
        <w:pStyle w:val="Compact"/>
        <w:numPr>
          <w:numId w:val="1001"/>
          <w:ilvl w:val="0"/>
        </w:numPr>
      </w:pPr>
      <w:r>
        <w:t xml:space="preserve">Own and excute alignment, resolve escalated issues and provide a point of contact for business and external senior leaders</w:t>
      </w:r>
    </w:p>
    <w:p>
      <w:pPr>
        <w:pStyle w:val="Compact"/>
        <w:numPr>
          <w:numId w:val="1001"/>
          <w:ilvl w:val="0"/>
        </w:numPr>
      </w:pPr>
      <w:r>
        <w:t xml:space="preserve">Liaise with key program stakeholders</w:t>
      </w:r>
    </w:p>
    <w:p>
      <w:pPr>
        <w:pStyle w:val="Compact"/>
        <w:numPr>
          <w:numId w:val="1001"/>
          <w:ilvl w:val="0"/>
        </w:numPr>
      </w:pPr>
      <w:r>
        <w:t xml:space="preserve">Assesses and evaluates internal control environment</w:t>
      </w:r>
    </w:p>
    <w:p>
      <w:pPr>
        <w:pStyle w:val="Compact"/>
        <w:numPr>
          <w:numId w:val="1001"/>
          <w:ilvl w:val="0"/>
        </w:numPr>
      </w:pPr>
      <w:r>
        <w:t xml:space="preserve">Compiles, summarizes, and analyzes ad hoc data requests for internal and management reports</w:t>
      </w:r>
    </w:p>
    <w:p>
      <w:pPr>
        <w:pStyle w:val="Compact"/>
        <w:numPr>
          <w:numId w:val="1001"/>
          <w:ilvl w:val="0"/>
        </w:numPr>
      </w:pPr>
      <w:r>
        <w:t xml:space="preserve">Developing excellent working relationships with internal and Barclaycard O&amp;T and SBU Customers, other businesses and functions within Group and externally if required</w:t>
      </w:r>
    </w:p>
    <w:p>
      <w:pPr>
        <w:pStyle w:val="Compact"/>
        <w:numPr>
          <w:numId w:val="1001"/>
          <w:ilvl w:val="0"/>
        </w:numPr>
      </w:pPr>
      <w:r>
        <w:t xml:space="preserve">Providing regular and timely reports to SBU or Barclaycard O&amp;T Customers on relevant aspects the Barclaycard O&amp;T /SBU Control environment</w:t>
      </w:r>
    </w:p>
    <w:p>
      <w:pPr>
        <w:pStyle w:val="Compact"/>
        <w:numPr>
          <w:numId w:val="1001"/>
          <w:ilvl w:val="0"/>
        </w:numPr>
      </w:pPr>
      <w:r>
        <w:t xml:space="preserve">Developing working relationships with other Governance and Risk Management teams/ colleagues within Barclaycard and across the Barclays Group to deliver against common goals and provide excellent customer service to SBU and Barclaycard O&amp;T customers</w:t>
      </w:r>
    </w:p>
    <w:p>
      <w:pPr>
        <w:pStyle w:val="Compact"/>
        <w:numPr>
          <w:numId w:val="1001"/>
          <w:ilvl w:val="0"/>
        </w:numPr>
      </w:pPr>
      <w:r>
        <w:t xml:space="preserve">Provide technical guidance and support analysts and advisors to ensure timely and accurate daily/weekly risk reporting</w:t>
      </w:r>
    </w:p>
    <w:p>
      <w:pPr>
        <w:pStyle w:val="Compact"/>
        <w:numPr>
          <w:numId w:val="1001"/>
          <w:ilvl w:val="0"/>
        </w:numPr>
      </w:pPr>
      <w:r>
        <w:t xml:space="preserve">Perform stress testing and complex scenario analysis within risk metric reporting structure as defined in the risk policy</w:t>
      </w:r>
    </w:p>
    <w:p>
      <w:pPr>
        <w:pStyle w:val="Heading2"/>
      </w:pPr>
      <w:bookmarkStart w:id="23" w:name="qualifications-for-risk-control"/>
      <w:r>
        <w:t xml:space="preserve">Qualifications for risk &amp; control</w:t>
      </w:r>
      <w:bookmarkEnd w:id="23"/>
    </w:p>
    <w:p>
      <w:pPr>
        <w:pStyle w:val="Compact"/>
        <w:numPr>
          <w:numId w:val="1002"/>
          <w:ilvl w:val="0"/>
        </w:numPr>
      </w:pPr>
      <w:r>
        <w:t xml:space="preserve">Financial Services experience a key advantage, highly pressurized environment an essential</w:t>
      </w:r>
    </w:p>
    <w:p>
      <w:pPr>
        <w:pStyle w:val="Compact"/>
        <w:numPr>
          <w:numId w:val="1002"/>
          <w:ilvl w:val="0"/>
        </w:numPr>
      </w:pPr>
      <w:r>
        <w:t xml:space="preserve">ASIS Certified Protection Professional designation preferred</w:t>
      </w:r>
    </w:p>
    <w:p>
      <w:pPr>
        <w:pStyle w:val="Compact"/>
        <w:numPr>
          <w:numId w:val="1002"/>
          <w:ilvl w:val="0"/>
        </w:numPr>
      </w:pPr>
      <w:r>
        <w:t xml:space="preserve">Knowledge of Loss Control &amp; Security methodologies, best practices, and regulatory mandates including but not limited to ASIS, DHS, CFATS, OSHA</w:t>
      </w:r>
    </w:p>
    <w:p>
      <w:pPr>
        <w:pStyle w:val="Compact"/>
        <w:numPr>
          <w:numId w:val="1002"/>
          <w:ilvl w:val="0"/>
        </w:numPr>
      </w:pPr>
      <w:r>
        <w:t xml:space="preserve">Ability to handle highly complex assignments within the security and risk management disciplines</w:t>
      </w:r>
    </w:p>
    <w:p>
      <w:pPr>
        <w:pStyle w:val="Compact"/>
        <w:numPr>
          <w:numId w:val="1002"/>
          <w:ilvl w:val="0"/>
        </w:numPr>
      </w:pPr>
      <w:r>
        <w:t xml:space="preserve">Preferable) Japanese language Skills, and process review skills with emphasis</w:t>
      </w:r>
    </w:p>
    <w:p>
      <w:pPr>
        <w:pStyle w:val="Compact"/>
        <w:numPr>
          <w:numId w:val="1002"/>
          <w:ilvl w:val="0"/>
        </w:numPr>
      </w:pPr>
      <w:r>
        <w:t xml:space="preserve">On risk control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