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https://www.velvetjobs.com/job-descriptions/risk-control-manager</w:t>
        </w:r>
      </w:hyperlink>
    </w:p>
    <w:p>
      <w:pPr>
        <w:pStyle w:val="Heading1"/>
      </w:pPr>
      <w:bookmarkStart w:id="21" w:name="example-of-risk-control-manager-job-description"/>
      <w:r>
        <w:t xml:space="preserve">Example of Risk &amp; Control Manager Job Description</w:t>
      </w:r>
      <w:bookmarkEnd w:id="21"/>
    </w:p>
    <w:p>
      <w:pPr>
        <w:pStyle w:val="Compact"/>
      </w:pPr>
      <w:r>
        <w:t xml:space="preserve">Our growing company is hiring for a risk &amp; control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ntrol-manager"/>
      <w:r>
        <w:t xml:space="preserve">Responsibilities for risk &amp;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an escalation point for TS and Audit in the event of issues</w:t>
      </w:r>
    </w:p>
    <w:p>
      <w:pPr>
        <w:pStyle w:val="Compact"/>
        <w:numPr>
          <w:numId w:val="1001"/>
          <w:ilvl w:val="0"/>
        </w:numPr>
      </w:pPr>
      <w:r>
        <w:t xml:space="preserve">Embedding Conduct Risk and regulatory compliance obligations within product development, pricing, and annual reviews</w:t>
      </w:r>
    </w:p>
    <w:p>
      <w:pPr>
        <w:pStyle w:val="Compact"/>
        <w:numPr>
          <w:numId w:val="1001"/>
          <w:ilvl w:val="0"/>
        </w:numPr>
      </w:pPr>
      <w:r>
        <w:t xml:space="preserve">Implementing a review process for ensuring all procedures are accurate / up-to-date</w:t>
      </w:r>
    </w:p>
    <w:p>
      <w:pPr>
        <w:pStyle w:val="Compact"/>
        <w:numPr>
          <w:numId w:val="1001"/>
          <w:ilvl w:val="0"/>
        </w:numPr>
      </w:pPr>
      <w:r>
        <w:t xml:space="preserve">Identifying, implementing and ensuring all metrics / KPIs are tracked for the KYC / ONB team</w:t>
      </w:r>
    </w:p>
    <w:p>
      <w:pPr>
        <w:pStyle w:val="Compact"/>
        <w:numPr>
          <w:numId w:val="1001"/>
          <w:ilvl w:val="0"/>
        </w:numPr>
      </w:pPr>
      <w:r>
        <w:t xml:space="preserve">Ensuring all quality audits are performed and ensuring all follow-up actions are identified and actioned</w:t>
      </w:r>
    </w:p>
    <w:p>
      <w:pPr>
        <w:pStyle w:val="Compact"/>
        <w:numPr>
          <w:numId w:val="1001"/>
          <w:ilvl w:val="0"/>
        </w:numPr>
      </w:pPr>
      <w:r>
        <w:t xml:space="preserve">Ensuring all Compliance testing is performed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Timely responses to decentralized teams questions &amp; documentation requests</w:t>
      </w:r>
    </w:p>
    <w:p>
      <w:pPr>
        <w:pStyle w:val="Compact"/>
        <w:numPr>
          <w:numId w:val="1001"/>
          <w:ilvl w:val="0"/>
        </w:numPr>
      </w:pPr>
      <w:r>
        <w:t xml:space="preserve">Review the Operational Risk Event’s (ORE) for completeness and analyse and record ORE’s on local and head office tools when criteria is met, ensuring integrity and accuracy</w:t>
      </w:r>
    </w:p>
    <w:p>
      <w:pPr>
        <w:pStyle w:val="Compact"/>
        <w:numPr>
          <w:numId w:val="1001"/>
          <w:ilvl w:val="0"/>
        </w:numPr>
      </w:pPr>
      <w:r>
        <w:t xml:space="preserve">Reconciliation of ORE data to Finance GLs and head office reports</w:t>
      </w:r>
    </w:p>
    <w:p>
      <w:pPr>
        <w:pStyle w:val="Compact"/>
        <w:numPr>
          <w:numId w:val="1001"/>
          <w:ilvl w:val="0"/>
        </w:numPr>
      </w:pPr>
      <w:r>
        <w:t xml:space="preserve">Collect risk data and update risk reports with accurate and timely data</w:t>
      </w:r>
    </w:p>
    <w:p>
      <w:pPr>
        <w:pStyle w:val="Heading2"/>
      </w:pPr>
      <w:bookmarkStart w:id="23" w:name="qualifications-for-risk-control-manager"/>
      <w:r>
        <w:t xml:space="preserve">Qualifications for risk &amp;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thorough understanding of regulatory requirements in a financial services industry is required and the candidate to be experienced with interpretation, creation, and application of Technology policy and standards</w:t>
      </w:r>
    </w:p>
    <w:p>
      <w:pPr>
        <w:pStyle w:val="Compact"/>
        <w:numPr>
          <w:numId w:val="1002"/>
          <w:ilvl w:val="0"/>
        </w:numPr>
      </w:pPr>
      <w:r>
        <w:t xml:space="preserve">In addition, the successful candidate should have highly effective written and oral communication skills both with senior Technology Managers and business partners</w:t>
      </w:r>
    </w:p>
    <w:p>
      <w:pPr>
        <w:pStyle w:val="Compact"/>
        <w:numPr>
          <w:numId w:val="1002"/>
          <w:ilvl w:val="0"/>
        </w:numPr>
      </w:pPr>
      <w:r>
        <w:t xml:space="preserve">Regulatory background a plus</w:t>
      </w:r>
    </w:p>
    <w:p>
      <w:pPr>
        <w:pStyle w:val="Compact"/>
        <w:numPr>
          <w:numId w:val="1002"/>
          <w:ilvl w:val="0"/>
        </w:numPr>
      </w:pPr>
      <w:r>
        <w:t xml:space="preserve">Trustee and paying agency experience working knowledge of custody operations</w:t>
      </w:r>
    </w:p>
    <w:p>
      <w:pPr>
        <w:pStyle w:val="Compact"/>
        <w:numPr>
          <w:numId w:val="1002"/>
          <w:ilvl w:val="0"/>
        </w:numPr>
      </w:pPr>
      <w:r>
        <w:t xml:space="preserve">Direct experience with internal control program development and testing (design operating effectiveness) to ensure appropriate focus on key risks inherent in the significant business processes</w:t>
      </w:r>
    </w:p>
    <w:p>
      <w:pPr>
        <w:pStyle w:val="Compact"/>
        <w:numPr>
          <w:numId w:val="1002"/>
          <w:ilvl w:val="0"/>
        </w:numPr>
      </w:pPr>
      <w:r>
        <w:t xml:space="preserve">Experience of using the full MS Office suite other MS tools such as SharePoint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2021-10-28T13:13:41Z</dcterms:created>
  <dcterms:modified xsi:type="dcterms:W3CDTF">2021-10-28T13:13:41Z</dcterms:modified>
</cp:coreProperties>
</file>