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https://www.velvetjobs.com/job-descriptions/risk-business-analyst</w:t>
        </w:r>
      </w:hyperlink>
    </w:p>
    <w:p>
      <w:pPr>
        <w:pStyle w:val="Heading1"/>
      </w:pPr>
      <w:bookmarkStart w:id="21" w:name="example-of-risk-business-analyst-job-description"/>
      <w:r>
        <w:t xml:space="preserve">Example of Risk Business Analyst Job Description</w:t>
      </w:r>
      <w:bookmarkEnd w:id="21"/>
    </w:p>
    <w:p>
      <w:pPr>
        <w:pStyle w:val="Compact"/>
      </w:pPr>
      <w:r>
        <w:t xml:space="preserve">Our company is looking for a risk business analyst. Thank you in advance for taking a look at the list of responsibilities and qualifications. We look forward to reviewing your resume.</w:t>
      </w:r>
    </w:p>
    <w:p>
      <w:pPr>
        <w:pStyle w:val="Heading2"/>
      </w:pPr>
      <w:bookmarkStart w:id="22" w:name="responsibilities-for-risk-business-analyst"/>
      <w:r>
        <w:t xml:space="preserve">Responsibilities for risk business analyst</w:t>
      </w:r>
      <w:bookmarkEnd w:id="22"/>
    </w:p>
    <w:p>
      <w:pPr>
        <w:pStyle w:val="Compact"/>
        <w:numPr>
          <w:numId w:val="1001"/>
          <w:ilvl w:val="0"/>
        </w:numPr>
      </w:pPr>
      <w:r>
        <w:t xml:space="preserve">Works closely with Business Units including project sponsors to insure all requirements are well documented and agreed upon</w:t>
      </w:r>
    </w:p>
    <w:p>
      <w:pPr>
        <w:pStyle w:val="Compact"/>
        <w:numPr>
          <w:numId w:val="1001"/>
          <w:ilvl w:val="0"/>
        </w:numPr>
      </w:pPr>
      <w:r>
        <w:t xml:space="preserve">Works closely with the Application Development group to properly document functional business requirement specifications</w:t>
      </w:r>
    </w:p>
    <w:p>
      <w:pPr>
        <w:pStyle w:val="Compact"/>
        <w:numPr>
          <w:numId w:val="1001"/>
          <w:ilvl w:val="0"/>
        </w:numPr>
      </w:pPr>
      <w:r>
        <w:t xml:space="preserve">Major system implementations may require after hours’ support</w:t>
      </w:r>
    </w:p>
    <w:p>
      <w:pPr>
        <w:pStyle w:val="Compact"/>
        <w:numPr>
          <w:numId w:val="1001"/>
          <w:ilvl w:val="0"/>
        </w:numPr>
      </w:pPr>
      <w:r>
        <w:t xml:space="preserve">Develop and execute test plan (e.g., via analytics, review, detailed testing) to ensure identified risks are remediated</w:t>
      </w:r>
    </w:p>
    <w:p>
      <w:pPr>
        <w:pStyle w:val="Compact"/>
        <w:numPr>
          <w:numId w:val="1001"/>
          <w:ilvl w:val="0"/>
        </w:numPr>
      </w:pPr>
      <w:r>
        <w:t xml:space="preserve">Actively participate in key initiatives</w:t>
      </w:r>
    </w:p>
    <w:p>
      <w:pPr>
        <w:pStyle w:val="Compact"/>
        <w:numPr>
          <w:numId w:val="1001"/>
          <w:ilvl w:val="0"/>
        </w:numPr>
      </w:pPr>
      <w:r>
        <w:t xml:space="preserve">Act as the first line of contact to interface with Enterprise Risk business users and IT teams</w:t>
      </w:r>
    </w:p>
    <w:p>
      <w:pPr>
        <w:pStyle w:val="Compact"/>
        <w:numPr>
          <w:numId w:val="1001"/>
          <w:ilvl w:val="0"/>
        </w:numPr>
      </w:pPr>
      <w:r>
        <w:t xml:space="preserve">Develop knowledge and become subject matter expert resource, supporting development of business and application roadmap</w:t>
      </w:r>
    </w:p>
    <w:p>
      <w:pPr>
        <w:pStyle w:val="Compact"/>
        <w:numPr>
          <w:numId w:val="1001"/>
          <w:ilvl w:val="0"/>
        </w:numPr>
      </w:pPr>
      <w:r>
        <w:t xml:space="preserve">Provide significant contributions to the development, testing, implementation and enforcement of policies and procedures designed to minimize Card Brand, legal and/or other risk with the established guidelines of the Department and the company</w:t>
      </w:r>
    </w:p>
    <w:p>
      <w:pPr>
        <w:pStyle w:val="Compact"/>
        <w:numPr>
          <w:numId w:val="1001"/>
          <w:ilvl w:val="0"/>
        </w:numPr>
      </w:pPr>
      <w:r>
        <w:t xml:space="preserve">Lead in the creation and development of new fraud and risk detection models, plus continuous improvements to existing systems to increase efficiency and optimization</w:t>
      </w:r>
    </w:p>
    <w:p>
      <w:pPr>
        <w:pStyle w:val="Compact"/>
        <w:numPr>
          <w:numId w:val="1001"/>
          <w:ilvl w:val="0"/>
        </w:numPr>
      </w:pPr>
      <w:r>
        <w:t xml:space="preserve">Analyze and document business requirements, design solutions, business rules and data sources, and work with development and quality assurance teams throughout system implementation and delivery to ensure that the project is delivered on time and within budget</w:t>
      </w:r>
    </w:p>
    <w:p>
      <w:pPr>
        <w:pStyle w:val="Heading2"/>
      </w:pPr>
      <w:bookmarkStart w:id="23" w:name="qualifications-for-risk-business-analyst"/>
      <w:r>
        <w:t xml:space="preserve">Qualifications for risk business analyst</w:t>
      </w:r>
      <w:bookmarkEnd w:id="23"/>
    </w:p>
    <w:p>
      <w:pPr>
        <w:pStyle w:val="Compact"/>
        <w:numPr>
          <w:numId w:val="1002"/>
          <w:ilvl w:val="0"/>
        </w:numPr>
      </w:pPr>
      <w:r>
        <w:t xml:space="preserve">Familiarity with risk analytics and curve-building technologies</w:t>
      </w:r>
    </w:p>
    <w:p>
      <w:pPr>
        <w:pStyle w:val="Compact"/>
        <w:numPr>
          <w:numId w:val="1002"/>
          <w:ilvl w:val="0"/>
        </w:numPr>
      </w:pPr>
      <w:r>
        <w:t xml:space="preserve">Extensive experience of working with financial advisors</w:t>
      </w:r>
    </w:p>
    <w:p>
      <w:pPr>
        <w:pStyle w:val="Compact"/>
        <w:numPr>
          <w:numId w:val="1002"/>
          <w:ilvl w:val="0"/>
        </w:numPr>
      </w:pPr>
      <w:r>
        <w:t xml:space="preserve">Assist with project planning and walk through of project deliverables</w:t>
      </w:r>
    </w:p>
    <w:p>
      <w:pPr>
        <w:pStyle w:val="Compact"/>
        <w:numPr>
          <w:numId w:val="1002"/>
          <w:ilvl w:val="0"/>
        </w:numPr>
      </w:pPr>
      <w:r>
        <w:t xml:space="preserve">Expect to own deliverables and drive them end to end</w:t>
      </w:r>
    </w:p>
    <w:p>
      <w:pPr>
        <w:pStyle w:val="Compact"/>
        <w:numPr>
          <w:numId w:val="1002"/>
          <w:ilvl w:val="0"/>
        </w:numPr>
      </w:pPr>
      <w:r>
        <w:t xml:space="preserve">Prior experience with any of the Economic Capital and Regulatory Capital initiatives – Basel II, Basel III, Dodd Frank, FBO and Volcker Rules is an asset</w:t>
      </w:r>
    </w:p>
    <w:p>
      <w:pPr>
        <w:pStyle w:val="Compact"/>
        <w:numPr>
          <w:numId w:val="1002"/>
          <w:ilvl w:val="0"/>
        </w:numPr>
      </w:pPr>
      <w:r>
        <w:t xml:space="preserve">Ability to effectively communicate detail at the level appropriate for the audience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busine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busine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2021-10-28T13:15:26Z</dcterms:created>
  <dcterms:modified xsi:type="dcterms:W3CDTF">2021-10-28T13:15:26Z</dcterms:modified>
</cp:coreProperties>
</file>