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https://www.velvetjobs.com/job-descriptions/risk-audit</w:t>
        </w:r>
      </w:hyperlink>
    </w:p>
    <w:p>
      <w:pPr>
        <w:pStyle w:val="Heading1"/>
      </w:pPr>
      <w:bookmarkStart w:id="21" w:name="example-of-risk-audit-job-description"/>
      <w:r>
        <w:t xml:space="preserve">Example of Risk-Audit Job Description</w:t>
      </w:r>
      <w:bookmarkEnd w:id="21"/>
    </w:p>
    <w:p>
      <w:pPr>
        <w:pStyle w:val="Compact"/>
      </w:pPr>
      <w:r>
        <w:t xml:space="preserve">Our company is searching for experienced candidates for the position of risk-audit. Thank you in advance for taking a look at the list of responsibilities and qualifications. We look forward to reviewing your resume.</w:t>
      </w:r>
    </w:p>
    <w:p>
      <w:pPr>
        <w:pStyle w:val="Heading2"/>
      </w:pPr>
      <w:bookmarkStart w:id="22" w:name="responsibilities-for-risk-audit"/>
      <w:r>
        <w:t xml:space="preserve">Responsibilities for risk-audit</w:t>
      </w:r>
      <w:bookmarkEnd w:id="22"/>
    </w:p>
    <w:p>
      <w:pPr>
        <w:pStyle w:val="Compact"/>
        <w:numPr>
          <w:numId w:val="1001"/>
          <w:ilvl w:val="0"/>
        </w:numPr>
      </w:pPr>
      <w:r>
        <w:t xml:space="preserve">Partner with colleagues, clients and control community members to evaluate, test and report on the adequacy and effectiveness of management controls which is conducted in accordance with department policies and procedures, industry professional standards and supervisory rule and guidance</w:t>
      </w:r>
    </w:p>
    <w:p>
      <w:pPr>
        <w:pStyle w:val="Compact"/>
        <w:numPr>
          <w:numId w:val="1001"/>
          <w:ilvl w:val="0"/>
        </w:numPr>
      </w:pPr>
      <w:r>
        <w:t xml:space="preserve">Review quantitative modeling processes of Credit Risk (models and analytical tools)</w:t>
      </w:r>
    </w:p>
    <w:p>
      <w:pPr>
        <w:pStyle w:val="Compact"/>
        <w:numPr>
          <w:numId w:val="1001"/>
          <w:ilvl w:val="0"/>
        </w:numPr>
      </w:pPr>
      <w:r>
        <w:t xml:space="preserve">Identify and communicate compensating controls in response to potential client findings</w:t>
      </w:r>
    </w:p>
    <w:p>
      <w:pPr>
        <w:pStyle w:val="Compact"/>
        <w:numPr>
          <w:numId w:val="1001"/>
          <w:ilvl w:val="0"/>
        </w:numPr>
      </w:pPr>
      <w:r>
        <w:t xml:space="preserve">Developing and executing a robust Audit Plan by reviewable entity for assigned businesses in accordance with Internal Audit standards, relevant government statutes and regulations</w:t>
      </w:r>
    </w:p>
    <w:p>
      <w:pPr>
        <w:pStyle w:val="Compact"/>
        <w:numPr>
          <w:numId w:val="1001"/>
          <w:ilvl w:val="0"/>
        </w:numPr>
      </w:pPr>
      <w:r>
        <w:t xml:space="preserve">Managing a complex and critical unit within Internal Audit, including a small to medium sized team of Internal Audit professionals</w:t>
      </w:r>
    </w:p>
    <w:p>
      <w:pPr>
        <w:pStyle w:val="Compact"/>
        <w:numPr>
          <w:numId w:val="1001"/>
          <w:ilvl w:val="0"/>
        </w:numPr>
      </w:pPr>
      <w:r>
        <w:t xml:space="preserve">Leading the professional development of Internal Audit staff</w:t>
      </w:r>
    </w:p>
    <w:p>
      <w:pPr>
        <w:pStyle w:val="Compact"/>
        <w:numPr>
          <w:numId w:val="1001"/>
          <w:ilvl w:val="0"/>
        </w:numPr>
      </w:pPr>
      <w:r>
        <w:t xml:space="preserve">Participating in major business initiatives and proactively advising and assisting the business on change initiatives</w:t>
      </w:r>
    </w:p>
    <w:p>
      <w:pPr>
        <w:pStyle w:val="Compact"/>
        <w:numPr>
          <w:numId w:val="1001"/>
          <w:ilvl w:val="0"/>
        </w:numPr>
      </w:pPr>
      <w:r>
        <w:t xml:space="preserve">Attending and reporting to all ARCC meetings, including the preparation of internal audit papers</w:t>
      </w:r>
    </w:p>
    <w:p>
      <w:pPr>
        <w:pStyle w:val="Compact"/>
        <w:numPr>
          <w:numId w:val="1001"/>
          <w:ilvl w:val="0"/>
        </w:numPr>
      </w:pPr>
      <w:r>
        <w:t xml:space="preserve">Development, ownership and delivery of the group risk management plan and internal audit plan</w:t>
      </w:r>
    </w:p>
    <w:p>
      <w:pPr>
        <w:pStyle w:val="Compact"/>
        <w:numPr>
          <w:numId w:val="1001"/>
          <w:ilvl w:val="0"/>
        </w:numPr>
      </w:pPr>
      <w:r>
        <w:t xml:space="preserve">Manage the identification, prioritization and management of key risks to ensure business compliance</w:t>
      </w:r>
    </w:p>
    <w:p>
      <w:pPr>
        <w:pStyle w:val="Heading2"/>
      </w:pPr>
      <w:bookmarkStart w:id="23" w:name="qualifications-for-risk-audit"/>
      <w:r>
        <w:t xml:space="preserve">Qualifications for risk-audit</w:t>
      </w:r>
      <w:bookmarkEnd w:id="23"/>
    </w:p>
    <w:p>
      <w:pPr>
        <w:pStyle w:val="Compact"/>
        <w:numPr>
          <w:numId w:val="1002"/>
          <w:ilvl w:val="0"/>
        </w:numPr>
      </w:pPr>
      <w:r>
        <w:t xml:space="preserve">BA/BS, all majors are considered, concentration in Accounting, Finance or Economics</w:t>
      </w:r>
    </w:p>
    <w:p>
      <w:pPr>
        <w:pStyle w:val="Compact"/>
        <w:numPr>
          <w:numId w:val="1002"/>
          <w:ilvl w:val="0"/>
        </w:numPr>
      </w:pPr>
      <w:r>
        <w:t xml:space="preserve">Degree from a university or technical college in business informatics</w:t>
      </w:r>
    </w:p>
    <w:p>
      <w:pPr>
        <w:pStyle w:val="Compact"/>
        <w:numPr>
          <w:numId w:val="1002"/>
          <w:ilvl w:val="0"/>
        </w:numPr>
      </w:pPr>
      <w:r>
        <w:t xml:space="preserve">Broad background of information technology IT/data architecture and lifecycles, data governance, service management, testing or data/system migration</w:t>
      </w:r>
    </w:p>
    <w:p>
      <w:pPr>
        <w:pStyle w:val="Compact"/>
        <w:numPr>
          <w:numId w:val="1002"/>
          <w:ilvl w:val="0"/>
        </w:numPr>
      </w:pPr>
      <w:r>
        <w:t xml:space="preserve">Ability to interpret new regulations and translate into consulting opportunities</w:t>
      </w:r>
    </w:p>
    <w:p>
      <w:pPr>
        <w:pStyle w:val="Compact"/>
        <w:numPr>
          <w:numId w:val="1002"/>
          <w:ilvl w:val="0"/>
        </w:numPr>
      </w:pPr>
      <w:r>
        <w:t xml:space="preserve">At least 6 years of experience in audit, at least 6 years of experience in risk management, at least 6 years of experience in compliance, at least 6 years of experience in financial analysis, or a combination of these</w:t>
      </w:r>
    </w:p>
    <w:p>
      <w:pPr>
        <w:pStyle w:val="Compact"/>
        <w:numPr>
          <w:numId w:val="1002"/>
          <w:ilvl w:val="0"/>
        </w:numPr>
      </w:pPr>
      <w:r>
        <w:t xml:space="preserve">Master’s degree in Accounting, Master’s degree in Finance, Master’s degree in Economics, or Master of Business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2021-10-28T13:26:15Z</dcterms:created>
  <dcterms:modified xsi:type="dcterms:W3CDTF">2021-10-28T13:26:15Z</dcterms:modified>
</cp:coreProperties>
</file>