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https://www.velvetjobs.com/job-descriptions/risk-associate</w:t>
        </w:r>
      </w:hyperlink>
    </w:p>
    <w:p>
      <w:pPr>
        <w:pStyle w:val="Heading1"/>
      </w:pPr>
      <w:bookmarkStart w:id="21" w:name="example-of-risk-associate-job-description"/>
      <w:r>
        <w:t xml:space="preserve">Example of Risk Associate Job Description</w:t>
      </w:r>
      <w:bookmarkEnd w:id="21"/>
    </w:p>
    <w:p>
      <w:pPr>
        <w:pStyle w:val="Compact"/>
      </w:pPr>
      <w:r>
        <w:t xml:space="preserve">Our growing company is looking for a risk associate. To join our growing team, please review the list of responsibilities and qualifications.</w:t>
      </w:r>
    </w:p>
    <w:p>
      <w:pPr>
        <w:pStyle w:val="Heading2"/>
      </w:pPr>
      <w:bookmarkStart w:id="22" w:name="responsibilities-for-risk-associate"/>
      <w:r>
        <w:t xml:space="preserve">Responsibilities for risk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integrity of our brand and champion its growth and significance among key internal and external constituencies, ensuring a strong and consistent brand identity in and across all marketing and communications strategies, websites, publications, digital marketing platforms</w:t>
      </w:r>
    </w:p>
    <w:p>
      <w:pPr>
        <w:pStyle w:val="Compact"/>
        <w:numPr>
          <w:numId w:val="1001"/>
          <w:ilvl w:val="0"/>
        </w:numPr>
      </w:pPr>
      <w:r>
        <w:t xml:space="preserve">Develop risk awareness training and enablement materials that will be used across the firm and independently write well-‎structured and persuasive ‎ products.‎ Leverage creative thinking and understanding of audience to produce engaging materials in a variety of formats and media, including storyboards, user guides, and gamification elements</w:t>
      </w:r>
    </w:p>
    <w:p>
      <w:pPr>
        <w:pStyle w:val="Compact"/>
        <w:numPr>
          <w:numId w:val="1001"/>
          <w:ilvl w:val="0"/>
        </w:numPr>
      </w:pPr>
      <w:r>
        <w:t xml:space="preserve">Manage existing training programs, curricula, and university engagements and new hire onboarding activities</w:t>
      </w:r>
    </w:p>
    <w:p>
      <w:pPr>
        <w:pStyle w:val="Compact"/>
        <w:numPr>
          <w:numId w:val="1001"/>
          <w:ilvl w:val="0"/>
        </w:numPr>
      </w:pPr>
      <w:r>
        <w:t xml:space="preserve">Work with external vendors and training partners as needed to establish quotes, production schedules, delivery, and implementation of materials</w:t>
      </w:r>
    </w:p>
    <w:p>
      <w:pPr>
        <w:pStyle w:val="Compact"/>
        <w:numPr>
          <w:numId w:val="1001"/>
          <w:ilvl w:val="0"/>
        </w:numPr>
      </w:pPr>
      <w:r>
        <w:t xml:space="preserve">Manage internal communications (Newsletters, To All communication )</w:t>
      </w:r>
    </w:p>
    <w:p>
      <w:pPr>
        <w:pStyle w:val="Compact"/>
        <w:numPr>
          <w:numId w:val="1001"/>
          <w:ilvl w:val="0"/>
        </w:numPr>
      </w:pPr>
      <w:r>
        <w:t xml:space="preserve">Assist in the Negative News Screening (NNS) process for Retail Banking clients including conducting research of prospective and current clients</w:t>
      </w:r>
    </w:p>
    <w:p>
      <w:pPr>
        <w:pStyle w:val="Compact"/>
        <w:numPr>
          <w:numId w:val="1001"/>
          <w:ilvl w:val="0"/>
        </w:numPr>
      </w:pPr>
      <w:r>
        <w:t xml:space="preserve">Coordinate with the Second Line of Defense Bank AML Compliance and Wealth Management AML Compliance teams to monitor client relationships on an ongoing basis</w:t>
      </w:r>
    </w:p>
    <w:p>
      <w:pPr>
        <w:pStyle w:val="Compact"/>
        <w:numPr>
          <w:numId w:val="1001"/>
          <w:ilvl w:val="0"/>
        </w:numPr>
      </w:pPr>
      <w:r>
        <w:t xml:space="preserve">Actively identify, measure, control, and remediate AML and Operational Risk issues with partners in Bank AML Compliance and the Business Unit</w:t>
      </w:r>
    </w:p>
    <w:p>
      <w:pPr>
        <w:pStyle w:val="Heading2"/>
      </w:pPr>
      <w:bookmarkStart w:id="23" w:name="qualifications-for-risk-associate"/>
      <w:r>
        <w:t xml:space="preserve">Qualifications for risk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quantitative field with very strong programming skills</w:t>
      </w:r>
    </w:p>
    <w:p>
      <w:pPr>
        <w:pStyle w:val="Compact"/>
        <w:numPr>
          <w:numId w:val="1002"/>
          <w:ilvl w:val="0"/>
        </w:numPr>
      </w:pPr>
      <w:r>
        <w:t xml:space="preserve">Working experience of 2 years or above in an area covering traded products and/or counterparty risk and infrastructure</w:t>
      </w:r>
    </w:p>
    <w:p>
      <w:pPr>
        <w:pStyle w:val="Compact"/>
        <w:numPr>
          <w:numId w:val="1002"/>
          <w:ilvl w:val="0"/>
        </w:numPr>
      </w:pPr>
      <w:r>
        <w:t xml:space="preserve">Strong expertise in C#, C++, VB, BI tools, R &amp; technology to develop a functional and scalable infrastructure that sustains in depth analysis and overall management reporting</w:t>
      </w:r>
    </w:p>
    <w:p>
      <w:pPr>
        <w:pStyle w:val="Compact"/>
        <w:numPr>
          <w:numId w:val="1002"/>
          <w:ilvl w:val="0"/>
        </w:numPr>
      </w:pPr>
      <w:r>
        <w:t xml:space="preserve">Knowledge of financial traded market products including structured products both in terms of pricing and risk of the product/market</w:t>
      </w:r>
    </w:p>
    <w:p>
      <w:pPr>
        <w:pStyle w:val="Compact"/>
        <w:numPr>
          <w:numId w:val="1002"/>
          <w:ilvl w:val="0"/>
        </w:numPr>
      </w:pPr>
      <w:r>
        <w:t xml:space="preserve">Ability to understand concerns of, and respond to various stakeholders ICR, Market Risk, trading desk, RM’s, Audit etc</w:t>
      </w:r>
    </w:p>
    <w:p>
      <w:pPr>
        <w:pStyle w:val="Compact"/>
        <w:numPr>
          <w:numId w:val="1002"/>
          <w:ilvl w:val="0"/>
        </w:numPr>
      </w:pPr>
      <w:r>
        <w:t xml:space="preserve">Experience in implementing Issuer &amp; Counterparty Risk and reporting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2021-10-28T18:37:31Z</dcterms:created>
  <dcterms:modified xsi:type="dcterms:W3CDTF">2021-10-28T18:37:31Z</dcterms:modified>
</cp:coreProperties>
</file>