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https://www.velvetjobs.com/job-descriptions/risk-analytics</w:t>
        </w:r>
      </w:hyperlink>
    </w:p>
    <w:p>
      <w:pPr>
        <w:pStyle w:val="Heading1"/>
      </w:pPr>
      <w:bookmarkStart w:id="21" w:name="example-of-risk-analytics-job-description"/>
      <w:r>
        <w:t xml:space="preserve">Example of Risk Analytics Job Description</w:t>
      </w:r>
      <w:bookmarkEnd w:id="21"/>
    </w:p>
    <w:p>
      <w:pPr>
        <w:pStyle w:val="Compact"/>
      </w:pPr>
      <w:r>
        <w:t xml:space="preserve">Our innovative and growing company is looking for a risk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analytics"/>
      <w:r>
        <w:t xml:space="preserve">Responsibilities for risk analytics</w:t>
      </w:r>
      <w:bookmarkEnd w:id="22"/>
    </w:p>
    <w:p>
      <w:pPr>
        <w:pStyle w:val="Compact"/>
        <w:numPr>
          <w:numId w:val="1001"/>
          <w:ilvl w:val="0"/>
        </w:numPr>
      </w:pPr>
      <w:r>
        <w:t xml:space="preserve">Analyzing and explaining Mortgage-Related Assets</w:t>
      </w:r>
    </w:p>
    <w:p>
      <w:pPr>
        <w:pStyle w:val="Compact"/>
        <w:numPr>
          <w:numId w:val="1001"/>
          <w:ilvl w:val="0"/>
        </w:numPr>
      </w:pPr>
      <w:r>
        <w:t xml:space="preserve">Apply stochastic and econometric techniques to support methodology development and validation</w:t>
      </w:r>
    </w:p>
    <w:p>
      <w:pPr>
        <w:pStyle w:val="Compact"/>
        <w:numPr>
          <w:numId w:val="1001"/>
          <w:ilvl w:val="0"/>
        </w:numPr>
      </w:pPr>
      <w:r>
        <w:t xml:space="preserve">Oversee daily production of all market risk models</w:t>
      </w:r>
    </w:p>
    <w:p>
      <w:pPr>
        <w:pStyle w:val="Compact"/>
        <w:numPr>
          <w:numId w:val="1001"/>
          <w:ilvl w:val="0"/>
        </w:numPr>
      </w:pPr>
      <w:r>
        <w:t xml:space="preserve">Advise clients on a wide range of wide range of risk analytics solutions</w:t>
      </w:r>
    </w:p>
    <w:p>
      <w:pPr>
        <w:pStyle w:val="Compact"/>
        <w:numPr>
          <w:numId w:val="1001"/>
          <w:ilvl w:val="0"/>
        </w:numPr>
      </w:pPr>
      <w:r>
        <w:t xml:space="preserve">Calculation of the main indexes noted related to Risk measurement</w:t>
      </w:r>
    </w:p>
    <w:p>
      <w:pPr>
        <w:pStyle w:val="Compact"/>
        <w:numPr>
          <w:numId w:val="1001"/>
          <w:ilvl w:val="0"/>
        </w:numPr>
      </w:pPr>
      <w:r>
        <w:t xml:space="preserve">Development of the PD, LGD, EAD models in the laboratory and RWA calculation</w:t>
      </w:r>
    </w:p>
    <w:p>
      <w:pPr>
        <w:pStyle w:val="Compact"/>
        <w:numPr>
          <w:numId w:val="1001"/>
          <w:ilvl w:val="0"/>
        </w:numPr>
      </w:pPr>
      <w:r>
        <w:t xml:space="preserve">Use of quantitative methodologies for Governance Risk Control (GRC)</w:t>
      </w:r>
    </w:p>
    <w:p>
      <w:pPr>
        <w:pStyle w:val="Compact"/>
        <w:numPr>
          <w:numId w:val="1001"/>
          <w:ilvl w:val="0"/>
        </w:numPr>
      </w:pPr>
      <w:r>
        <w:t xml:space="preserve">Provide support of the statistical models developed in Market Risk, assisting with model updates and development enhancements</w:t>
      </w:r>
    </w:p>
    <w:p>
      <w:pPr>
        <w:pStyle w:val="Compact"/>
        <w:numPr>
          <w:numId w:val="1001"/>
          <w:ilvl w:val="0"/>
        </w:numPr>
      </w:pPr>
      <w:r>
        <w:t xml:space="preserve">Interaction with internal stakeholders, front office, risk and credit officers</w:t>
      </w:r>
    </w:p>
    <w:p>
      <w:pPr>
        <w:pStyle w:val="Compact"/>
        <w:numPr>
          <w:numId w:val="1001"/>
          <w:ilvl w:val="0"/>
        </w:numPr>
      </w:pPr>
      <w:r>
        <w:t xml:space="preserve">Extraction and pre-processing of very big size transactional data</w:t>
      </w:r>
    </w:p>
    <w:p>
      <w:pPr>
        <w:pStyle w:val="Heading2"/>
      </w:pPr>
      <w:bookmarkStart w:id="23" w:name="qualifications-for-risk-analytics"/>
      <w:r>
        <w:t xml:space="preserve">Qualifications for risk analytics</w:t>
      </w:r>
      <w:bookmarkEnd w:id="23"/>
    </w:p>
    <w:p>
      <w:pPr>
        <w:pStyle w:val="Compact"/>
        <w:numPr>
          <w:numId w:val="1002"/>
          <w:ilvl w:val="0"/>
        </w:numPr>
      </w:pPr>
      <w:r>
        <w:t xml:space="preserve">Extensive programming experience in multiple programming languages and aptitude to learn new software/tools quickly</w:t>
      </w:r>
    </w:p>
    <w:p>
      <w:pPr>
        <w:pStyle w:val="Compact"/>
        <w:numPr>
          <w:numId w:val="1002"/>
          <w:ilvl w:val="0"/>
        </w:numPr>
      </w:pPr>
      <w:r>
        <w:t xml:space="preserve">Ideal candidate should demonstrate history of critical and analytical thinking including problem solving, attention to detail, ability to handle shifting priorities/deadlines and multi-tasking</w:t>
      </w:r>
    </w:p>
    <w:p>
      <w:pPr>
        <w:pStyle w:val="Compact"/>
        <w:numPr>
          <w:numId w:val="1002"/>
          <w:ilvl w:val="0"/>
        </w:numPr>
      </w:pPr>
      <w:r>
        <w:t xml:space="preserve">Strong analytical orientation and experience</w:t>
      </w:r>
    </w:p>
    <w:p>
      <w:pPr>
        <w:pStyle w:val="Compact"/>
        <w:numPr>
          <w:numId w:val="1002"/>
          <w:ilvl w:val="0"/>
        </w:numPr>
      </w:pPr>
      <w:r>
        <w:t xml:space="preserve">Experience and willingness to work across time zones</w:t>
      </w:r>
    </w:p>
    <w:p>
      <w:pPr>
        <w:pStyle w:val="Compact"/>
        <w:numPr>
          <w:numId w:val="1002"/>
          <w:ilvl w:val="0"/>
        </w:numPr>
      </w:pPr>
      <w:r>
        <w:t xml:space="preserve">Good knowledge of the credit risk models existing in the market, experience in statistical modeling and model validation</w:t>
      </w:r>
    </w:p>
    <w:p>
      <w:pPr>
        <w:pStyle w:val="Compact"/>
        <w:numPr>
          <w:numId w:val="1002"/>
          <w:ilvl w:val="0"/>
        </w:numPr>
      </w:pPr>
      <w:r>
        <w:t xml:space="preserve">MS in Statistics, Computer Science, Operational Research or other quantitative field (PhD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2021-10-28T13:15:10Z</dcterms:created>
  <dcterms:modified xsi:type="dcterms:W3CDTF">2021-10-28T13:15:10Z</dcterms:modified>
</cp:coreProperties>
</file>