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https://www.velvetjobs.com/job-descriptions/reward-consultant</w:t>
        </w:r>
      </w:hyperlink>
    </w:p>
    <w:p>
      <w:pPr>
        <w:pStyle w:val="Heading1"/>
      </w:pPr>
      <w:bookmarkStart w:id="21" w:name="example-of-reward-consultant-job-description"/>
      <w:r>
        <w:t xml:space="preserve">Example of Reward Consultant Job Description</w:t>
      </w:r>
      <w:bookmarkEnd w:id="21"/>
    </w:p>
    <w:p>
      <w:pPr>
        <w:pStyle w:val="Compact"/>
      </w:pPr>
      <w:r>
        <w:t xml:space="preserve">Our company is hiring for a reward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ward-consultant"/>
      <w:r>
        <w:t xml:space="preserve">Responsibilities for reward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Share &amp; Save Schemes</w:t>
      </w:r>
    </w:p>
    <w:p>
      <w:pPr>
        <w:pStyle w:val="Compact"/>
        <w:numPr>
          <w:numId w:val="1001"/>
          <w:ilvl w:val="0"/>
        </w:numPr>
      </w:pPr>
      <w:r>
        <w:t xml:space="preserve">Total Reward Discounts</w:t>
      </w:r>
    </w:p>
    <w:p>
      <w:pPr>
        <w:pStyle w:val="Compact"/>
        <w:numPr>
          <w:numId w:val="1001"/>
          <w:ilvl w:val="0"/>
        </w:numPr>
      </w:pPr>
      <w:r>
        <w:t xml:space="preserve">Reviewing, designing and delivering an inspiring reward model by working close with our Systems &amp; Insights Manager and wider people team</w:t>
      </w:r>
    </w:p>
    <w:p>
      <w:pPr>
        <w:pStyle w:val="Compact"/>
        <w:numPr>
          <w:numId w:val="1001"/>
          <w:ilvl w:val="0"/>
        </w:numPr>
      </w:pPr>
      <w:r>
        <w:t xml:space="preserve">Providing guidance, support and coaching to the colleagues as part of the projects</w:t>
      </w:r>
    </w:p>
    <w:p>
      <w:pPr>
        <w:pStyle w:val="Compact"/>
        <w:numPr>
          <w:numId w:val="1001"/>
          <w:ilvl w:val="0"/>
        </w:numPr>
      </w:pPr>
      <w:r>
        <w:t xml:space="preserve">Building effective relationships across the different levels of the business to understand and analyse the business needs</w:t>
      </w:r>
    </w:p>
    <w:p>
      <w:pPr>
        <w:pStyle w:val="Compact"/>
        <w:numPr>
          <w:numId w:val="1001"/>
          <w:ilvl w:val="0"/>
        </w:numPr>
      </w:pPr>
      <w:r>
        <w:t xml:space="preserve">Developing strong day to day relationships with your clients, who will call upon your deep technical expertise to help them develop appropriate, effective remuneration strategies</w:t>
      </w:r>
    </w:p>
    <w:p>
      <w:pPr>
        <w:pStyle w:val="Compact"/>
        <w:numPr>
          <w:numId w:val="1001"/>
          <w:ilvl w:val="0"/>
        </w:numPr>
      </w:pPr>
      <w:r>
        <w:t xml:space="preserve">Preparing and/or reviewing key Remuneration Committee papers, providing input and insight to in-house reward teams using client, market and industry knowledge</w:t>
      </w:r>
    </w:p>
    <w:p>
      <w:pPr>
        <w:pStyle w:val="Compact"/>
        <w:numPr>
          <w:numId w:val="1001"/>
          <w:ilvl w:val="0"/>
        </w:numPr>
      </w:pPr>
      <w:r>
        <w:t xml:space="preserve">Providing advice in relation to the design and implementation of bonus, deferral and long-term incentive arrangements for Board and below Board individuals, including for specific teams</w:t>
      </w:r>
    </w:p>
    <w:p>
      <w:pPr>
        <w:pStyle w:val="Compact"/>
        <w:numPr>
          <w:numId w:val="1001"/>
          <w:ilvl w:val="0"/>
        </w:numPr>
      </w:pPr>
      <w:r>
        <w:t xml:space="preserve">Designing executive pay strategies, linking pay to corporate performance, and taking into account regulatory and corporate governance requirements and institutional investor views</w:t>
      </w:r>
    </w:p>
    <w:p>
      <w:pPr>
        <w:pStyle w:val="Compact"/>
        <w:numPr>
          <w:numId w:val="1001"/>
          <w:ilvl w:val="0"/>
        </w:numPr>
      </w:pPr>
      <w:r>
        <w:t xml:space="preserve">Assist key clients on reward regulatory matters, including reward governance considerations and linking remuneration with risk, conduct and culture</w:t>
      </w:r>
    </w:p>
    <w:p>
      <w:pPr>
        <w:pStyle w:val="Heading2"/>
      </w:pPr>
      <w:bookmarkStart w:id="23" w:name="qualifications-for-reward-consultant"/>
      <w:r>
        <w:t xml:space="preserve">Qualifications for reward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high-profile and complex client accounts and relationships</w:t>
      </w:r>
    </w:p>
    <w:p>
      <w:pPr>
        <w:pStyle w:val="Compact"/>
        <w:numPr>
          <w:numId w:val="1002"/>
          <w:ilvl w:val="0"/>
        </w:numPr>
      </w:pPr>
      <w:r>
        <w:t xml:space="preserve">Developing strategies for the tax compliant and tax efficient delivery of incentives</w:t>
      </w:r>
    </w:p>
    <w:p>
      <w:pPr>
        <w:pStyle w:val="Compact"/>
        <w:numPr>
          <w:numId w:val="1002"/>
          <w:ilvl w:val="0"/>
        </w:numPr>
      </w:pPr>
      <w:r>
        <w:t xml:space="preserve">Drafting share plan and related employee communication documents (plan rules, FAQs, tax guides)</w:t>
      </w:r>
    </w:p>
    <w:p>
      <w:pPr>
        <w:pStyle w:val="Compact"/>
        <w:numPr>
          <w:numId w:val="1002"/>
          <w:ilvl w:val="0"/>
        </w:numPr>
      </w:pPr>
      <w:r>
        <w:t xml:space="preserve">Assistance with preparing technical updates to send to clients and contacts, in relation to the changes of tax and legal treatment of incentives</w:t>
      </w:r>
    </w:p>
    <w:p>
      <w:pPr>
        <w:pStyle w:val="Compact"/>
        <w:numPr>
          <w:numId w:val="1002"/>
          <w:ilvl w:val="0"/>
        </w:numPr>
      </w:pPr>
      <w:r>
        <w:t xml:space="preserve">Attending client service meetings and speaking to clients as required to discuss the advice</w:t>
      </w:r>
    </w:p>
    <w:p>
      <w:pPr>
        <w:pStyle w:val="Compact"/>
        <w:numPr>
          <w:numId w:val="1002"/>
          <w:ilvl w:val="0"/>
        </w:numPr>
      </w:pPr>
      <w:r>
        <w:t xml:space="preserve">Providing support on proposals and business development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2021-10-28T13:30:32Z</dcterms:created>
  <dcterms:modified xsi:type="dcterms:W3CDTF">2021-10-28T13:30:32Z</dcterms:modified>
</cp:coreProperties>
</file>