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https://www.velvetjobs.com/job-descriptions/reward-consultant</w:t>
        </w:r>
      </w:hyperlink>
    </w:p>
    <w:p>
      <w:pPr>
        <w:pStyle w:val="Heading1"/>
      </w:pPr>
      <w:bookmarkStart w:id="21" w:name="example-of-reward-consultant-job-description"/>
      <w:r>
        <w:t xml:space="preserve">Example of Reward Consultant Job Description</w:t>
      </w:r>
      <w:bookmarkEnd w:id="21"/>
    </w:p>
    <w:p>
      <w:pPr>
        <w:pStyle w:val="Compact"/>
      </w:pPr>
      <w:r>
        <w:t xml:space="preserve">Our growing company is hiring for a reward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ward-consultant"/>
      <w:r>
        <w:t xml:space="preserve">Responsibilities for reward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 and deliver high quality communications for targeted audiences using appropriate media, such as websites and other digital platforms, newsletters, booklets, member offer packs, pre-retirement communications and roadshow material</w:t>
      </w:r>
    </w:p>
    <w:p>
      <w:pPr>
        <w:pStyle w:val="Compact"/>
        <w:numPr>
          <w:numId w:val="1001"/>
          <w:ilvl w:val="0"/>
        </w:numPr>
      </w:pPr>
      <w:r>
        <w:t xml:space="preserve">Management of 4 direct reports supporting workload, developing their skills and capabilities, building their personal development plans with regular review meetings</w:t>
      </w:r>
    </w:p>
    <w:p>
      <w:pPr>
        <w:pStyle w:val="Compact"/>
        <w:numPr>
          <w:numId w:val="1001"/>
          <w:ilvl w:val="0"/>
        </w:numPr>
      </w:pPr>
      <w:r>
        <w:t xml:space="preserve">Demonstrate an understanding of change management approaches, and how they can be applied to pensions and reward change</w:t>
      </w:r>
    </w:p>
    <w:p>
      <w:pPr>
        <w:pStyle w:val="Compact"/>
        <w:numPr>
          <w:numId w:val="1001"/>
          <w:ilvl w:val="0"/>
        </w:numPr>
      </w:pPr>
      <w:r>
        <w:t xml:space="preserve">Measure engagement and obtain quality management data and feedback to determine future strategy</w:t>
      </w:r>
    </w:p>
    <w:p>
      <w:pPr>
        <w:pStyle w:val="Compact"/>
        <w:numPr>
          <w:numId w:val="1001"/>
          <w:ilvl w:val="0"/>
        </w:numPr>
      </w:pPr>
      <w:r>
        <w:t xml:space="preserve">Manage third party suppliers in the production of communications, including brand development, design, print, technical, implementation</w:t>
      </w:r>
    </w:p>
    <w:p>
      <w:pPr>
        <w:pStyle w:val="Compact"/>
        <w:numPr>
          <w:numId w:val="1001"/>
          <w:ilvl w:val="0"/>
        </w:numPr>
      </w:pPr>
      <w:r>
        <w:t xml:space="preserve">Build networks across the firm and develop colleagues’ understanding of the importance of employee engagement and communications ensuring we are engaged at the outset of projects</w:t>
      </w:r>
    </w:p>
    <w:p>
      <w:pPr>
        <w:pStyle w:val="Compact"/>
        <w:numPr>
          <w:numId w:val="1001"/>
          <w:ilvl w:val="0"/>
        </w:numPr>
      </w:pPr>
      <w:r>
        <w:t xml:space="preserve">Remuneration recommendations</w:t>
      </w:r>
    </w:p>
    <w:p>
      <w:pPr>
        <w:pStyle w:val="Compact"/>
        <w:numPr>
          <w:numId w:val="1001"/>
          <w:ilvl w:val="0"/>
        </w:numPr>
      </w:pPr>
      <w:r>
        <w:t xml:space="preserve">Lead the planning, coordination and delivery of annual salary and bonus review</w:t>
      </w:r>
    </w:p>
    <w:p>
      <w:pPr>
        <w:pStyle w:val="Compact"/>
        <w:numPr>
          <w:numId w:val="1001"/>
          <w:ilvl w:val="0"/>
        </w:numPr>
      </w:pPr>
      <w:r>
        <w:t xml:space="preserve">Competitive On Target Bonus</w:t>
      </w:r>
    </w:p>
    <w:p>
      <w:pPr>
        <w:pStyle w:val="Compact"/>
        <w:numPr>
          <w:numId w:val="1001"/>
          <w:ilvl w:val="0"/>
        </w:numPr>
      </w:pPr>
      <w:r>
        <w:t xml:space="preserve">26-days paid holiday</w:t>
      </w:r>
    </w:p>
    <w:p>
      <w:pPr>
        <w:pStyle w:val="Heading2"/>
      </w:pPr>
      <w:bookmarkStart w:id="23" w:name="qualifications-for-reward-consultant"/>
      <w:r>
        <w:t xml:space="preserve">Qualifications for reward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the leadership team in driving growth in the business</w:t>
      </w:r>
    </w:p>
    <w:p>
      <w:pPr>
        <w:pStyle w:val="Compact"/>
        <w:numPr>
          <w:numId w:val="1002"/>
          <w:ilvl w:val="0"/>
        </w:numPr>
      </w:pPr>
      <w:r>
        <w:t xml:space="preserve">Be able to work within a team and manage client relationships (both internal and external)</w:t>
      </w:r>
    </w:p>
    <w:p>
      <w:pPr>
        <w:pStyle w:val="Compact"/>
        <w:numPr>
          <w:numId w:val="1002"/>
          <w:ilvl w:val="0"/>
        </w:numPr>
      </w:pPr>
      <w:r>
        <w:t xml:space="preserve">Advising on commercial and practical issues related to the structure and design of employee equity and cash incentive plans</w:t>
      </w:r>
    </w:p>
    <w:p>
      <w:pPr>
        <w:pStyle w:val="Compact"/>
        <w:numPr>
          <w:numId w:val="1002"/>
          <w:ilvl w:val="0"/>
        </w:numPr>
      </w:pPr>
      <w:r>
        <w:t xml:space="preserve">Supporting companies with the implementation of equity and cash incentive plans in the UK and globally</w:t>
      </w:r>
    </w:p>
    <w:p>
      <w:pPr>
        <w:pStyle w:val="Compact"/>
        <w:numPr>
          <w:numId w:val="1002"/>
          <w:ilvl w:val="0"/>
        </w:numPr>
      </w:pPr>
      <w:r>
        <w:t xml:space="preserve">Advising on the tax and legal implications around the world of incentive plans, for both the employer and the employee</w:t>
      </w:r>
    </w:p>
    <w:p>
      <w:pPr>
        <w:pStyle w:val="Compact"/>
        <w:numPr>
          <w:numId w:val="1002"/>
          <w:ilvl w:val="0"/>
        </w:numPr>
      </w:pPr>
      <w:r>
        <w:t xml:space="preserve">Advising on the tax implications of incentives for mobile employees/expatriates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