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https://www.velvetjobs.com/job-descriptions/reward-consultant</w:t>
        </w:r>
      </w:hyperlink>
    </w:p>
    <w:p>
      <w:pPr>
        <w:pStyle w:val="Heading1"/>
      </w:pPr>
      <w:bookmarkStart w:id="21" w:name="example-of-reward-consultant-job-description"/>
      <w:r>
        <w:t xml:space="preserve">Example of Reward Consultant Job Description</w:t>
      </w:r>
      <w:bookmarkEnd w:id="21"/>
    </w:p>
    <w:p>
      <w:pPr>
        <w:pStyle w:val="Compact"/>
      </w:pPr>
      <w:r>
        <w:t xml:space="preserve">Our growing company is looking to fill the role of reward consultant. To join our growing team, please review the list of responsibilities and qualifications.</w:t>
      </w:r>
    </w:p>
    <w:p>
      <w:pPr>
        <w:pStyle w:val="Heading2"/>
      </w:pPr>
      <w:bookmarkStart w:id="22" w:name="responsibilities-for-reward-consultant"/>
      <w:r>
        <w:t xml:space="preserve">Responsibilities for reward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work both independently and as part of a client team to provide a strong client service</w:t>
      </w:r>
    </w:p>
    <w:p>
      <w:pPr>
        <w:pStyle w:val="Compact"/>
        <w:numPr>
          <w:numId w:val="1001"/>
          <w:ilvl w:val="0"/>
        </w:numPr>
      </w:pPr>
      <w:r>
        <w:t xml:space="preserve">The ability or willingness to contribute to business development</w:t>
      </w:r>
    </w:p>
    <w:p>
      <w:pPr>
        <w:pStyle w:val="Compact"/>
        <w:numPr>
          <w:numId w:val="1001"/>
          <w:ilvl w:val="0"/>
        </w:numPr>
      </w:pPr>
      <w:r>
        <w:t xml:space="preserve">Partners with Global Reward Program leader to deliver annual performance &amp; reward review process</w:t>
      </w:r>
    </w:p>
    <w:p>
      <w:pPr>
        <w:pStyle w:val="Compact"/>
        <w:numPr>
          <w:numId w:val="1001"/>
          <w:ilvl w:val="0"/>
        </w:numPr>
      </w:pPr>
      <w:r>
        <w:t xml:space="preserve">The design of reward and executive investment structures, including carried interest, co-investment, annual incentives and other long-term incentives</w:t>
      </w:r>
    </w:p>
    <w:p>
      <w:pPr>
        <w:pStyle w:val="Compact"/>
        <w:numPr>
          <w:numId w:val="1001"/>
          <w:ilvl w:val="0"/>
        </w:numPr>
      </w:pPr>
      <w:r>
        <w:t xml:space="preserve">Identify rewards related policy gaps and recommend policy modifications</w:t>
      </w:r>
    </w:p>
    <w:p>
      <w:pPr>
        <w:pStyle w:val="Compact"/>
        <w:numPr>
          <w:numId w:val="1001"/>
          <w:ilvl w:val="0"/>
        </w:numPr>
      </w:pPr>
      <w:r>
        <w:t xml:space="preserve">Grow our business opportunities with focus on Mobility</w:t>
      </w:r>
    </w:p>
    <w:p>
      <w:pPr>
        <w:pStyle w:val="Compact"/>
        <w:numPr>
          <w:numId w:val="1001"/>
          <w:ilvl w:val="0"/>
        </w:numPr>
      </w:pPr>
      <w:r>
        <w:t xml:space="preserve">Drive the development of mobility strategies for our clients</w:t>
      </w:r>
    </w:p>
    <w:p>
      <w:pPr>
        <w:pStyle w:val="Compact"/>
        <w:numPr>
          <w:numId w:val="1001"/>
          <w:ilvl w:val="0"/>
        </w:numPr>
      </w:pPr>
      <w:r>
        <w:t xml:space="preserve">Design of mobility and reward policies and processes</w:t>
      </w:r>
    </w:p>
    <w:p>
      <w:pPr>
        <w:pStyle w:val="Compact"/>
        <w:numPr>
          <w:numId w:val="1001"/>
          <w:ilvl w:val="0"/>
        </w:numPr>
      </w:pPr>
      <w:r>
        <w:t xml:space="preserve">Participate in international projects regarding design of rewards and performance management tools and concepts for our clients</w:t>
      </w:r>
    </w:p>
    <w:p>
      <w:pPr>
        <w:pStyle w:val="Compact"/>
        <w:numPr>
          <w:numId w:val="1001"/>
          <w:ilvl w:val="0"/>
        </w:numPr>
      </w:pPr>
      <w:r>
        <w:t xml:space="preserve">Provide consulting and advise on international reward structures</w:t>
      </w:r>
    </w:p>
    <w:p>
      <w:pPr>
        <w:pStyle w:val="Heading2"/>
      </w:pPr>
      <w:bookmarkStart w:id="23" w:name="qualifications-for-reward-consultant"/>
      <w:r>
        <w:t xml:space="preserve">Qualifications for reward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Identifying and delivering fee opportunities from clients and targets</w:t>
      </w:r>
    </w:p>
    <w:p>
      <w:pPr>
        <w:pStyle w:val="Compact"/>
        <w:numPr>
          <w:numId w:val="1002"/>
          <w:ilvl w:val="0"/>
        </w:numPr>
      </w:pPr>
      <w:r>
        <w:t xml:space="preserve">Share plans and/or executive remuneration experience either in the professional services environment or in industry</w:t>
      </w:r>
    </w:p>
    <w:p>
      <w:pPr>
        <w:pStyle w:val="Compact"/>
        <w:numPr>
          <w:numId w:val="1002"/>
          <w:ilvl w:val="0"/>
        </w:numPr>
      </w:pPr>
      <w:r>
        <w:t xml:space="preserve">Understanding of relevant tax legislation in this field</w:t>
      </w:r>
    </w:p>
    <w:p>
      <w:pPr>
        <w:pStyle w:val="Compact"/>
        <w:numPr>
          <w:numId w:val="1002"/>
          <w:ilvl w:val="0"/>
        </w:numPr>
      </w:pPr>
      <w:r>
        <w:t xml:space="preserve">Team player the ability to work independently on an assignment</w:t>
      </w:r>
    </w:p>
    <w:p>
      <w:pPr>
        <w:pStyle w:val="Compact"/>
        <w:numPr>
          <w:numId w:val="1002"/>
          <w:ilvl w:val="0"/>
        </w:numPr>
      </w:pPr>
      <w:r>
        <w:t xml:space="preserve">Ability to produce high quality, technically accurate, well written work</w:t>
      </w:r>
    </w:p>
    <w:p>
      <w:pPr>
        <w:pStyle w:val="Compact"/>
        <w:numPr>
          <w:numId w:val="1002"/>
          <w:ilvl w:val="0"/>
        </w:numPr>
      </w:pPr>
      <w:r>
        <w:t xml:space="preserve">Strong technical ability surrounding the legislation and case law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ward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ward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2021-10-28T12:49:19Z</dcterms:created>
  <dcterms:modified xsi:type="dcterms:W3CDTF">2021-10-28T12:49:19Z</dcterms:modified>
</cp:coreProperties>
</file>