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https://www.velvetjobs.com/job-descriptions/reward-analyst</w:t>
        </w:r>
      </w:hyperlink>
    </w:p>
    <w:p>
      <w:pPr>
        <w:pStyle w:val="Heading1"/>
      </w:pPr>
      <w:bookmarkStart w:id="21" w:name="example-of-reward-analyst-job-description"/>
      <w:r>
        <w:t xml:space="preserve">Example of Reward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reward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reward-analyst"/>
      <w:r>
        <w:t xml:space="preserve">Responsibilities for reward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key HR Partners to understand the compensation needs within the different functions, ensuring the Group offering is competitive</w:t>
      </w:r>
    </w:p>
    <w:p>
      <w:pPr>
        <w:pStyle w:val="Compact"/>
        <w:numPr>
          <w:numId w:val="1001"/>
          <w:ilvl w:val="0"/>
        </w:numPr>
      </w:pPr>
      <w:r>
        <w:t xml:space="preserve">Assist in the global annual pay and bonus processes with relevant analysis</w:t>
      </w:r>
    </w:p>
    <w:p>
      <w:pPr>
        <w:pStyle w:val="Compact"/>
        <w:numPr>
          <w:numId w:val="1001"/>
          <w:ilvl w:val="0"/>
        </w:numPr>
      </w:pPr>
      <w:r>
        <w:t xml:space="preserve">Understand the benchmarking process and assist in ensuring consistency of benchmarking application</w:t>
      </w:r>
    </w:p>
    <w:p>
      <w:pPr>
        <w:pStyle w:val="Compact"/>
        <w:numPr>
          <w:numId w:val="1001"/>
          <w:ilvl w:val="0"/>
        </w:numPr>
      </w:pPr>
      <w:r>
        <w:t xml:space="preserve">Provide support to the Global Reward Manager and Head of Reward, and the wider HR team</w:t>
      </w:r>
    </w:p>
    <w:p>
      <w:pPr>
        <w:pStyle w:val="Compact"/>
        <w:numPr>
          <w:numId w:val="1001"/>
          <w:ilvl w:val="0"/>
        </w:numPr>
      </w:pPr>
      <w:r>
        <w:t xml:space="preserve">Manage all data modelling requirements and end to end administration of the annual salary review cycle in conjunction with the Global Reward Manager</w:t>
      </w:r>
    </w:p>
    <w:p>
      <w:pPr>
        <w:pStyle w:val="Compact"/>
        <w:numPr>
          <w:numId w:val="1001"/>
          <w:ilvl w:val="0"/>
        </w:numPr>
      </w:pPr>
      <w:r>
        <w:t xml:space="preserve">Carry out data research, analysis and presentation of benchmarking data in relation to salary, benefits and analysis of key competitors including benchmarking for new roles</w:t>
      </w:r>
    </w:p>
    <w:p>
      <w:pPr>
        <w:pStyle w:val="Compact"/>
        <w:numPr>
          <w:numId w:val="1001"/>
          <w:ilvl w:val="0"/>
        </w:numPr>
      </w:pPr>
      <w:r>
        <w:t xml:space="preserve">Work on specific ad hoc reward projects with key business/HR stakeholders and third party providers</w:t>
      </w:r>
    </w:p>
    <w:p>
      <w:pPr>
        <w:pStyle w:val="Compact"/>
        <w:numPr>
          <w:numId w:val="1001"/>
          <w:ilvl w:val="0"/>
        </w:numPr>
      </w:pPr>
      <w:r>
        <w:t xml:space="preserve">Support the annual bonus scheme process including the identification and communication of targets, calculation of individual bonus plan achievements and any bonus scheme enhancement requirements</w:t>
      </w:r>
    </w:p>
    <w:p>
      <w:pPr>
        <w:pStyle w:val="Compact"/>
        <w:numPr>
          <w:numId w:val="1001"/>
          <w:ilvl w:val="0"/>
        </w:numPr>
      </w:pPr>
      <w:r>
        <w:t xml:space="preserve">Document, maintain and work to improve benefits practice across the Group to ensure a clear message can be delivered on benefits practice and to enable a benefits strategy to be developed, delivered and implemented</w:t>
      </w:r>
    </w:p>
    <w:p>
      <w:pPr>
        <w:pStyle w:val="Compact"/>
        <w:numPr>
          <w:numId w:val="1001"/>
          <w:ilvl w:val="0"/>
        </w:numPr>
      </w:pPr>
      <w:r>
        <w:t xml:space="preserve">Provide salary benchmarking data in response to all requests from the local &amp; HR Business Partners in line with the agreed service levels</w:t>
      </w:r>
    </w:p>
    <w:p>
      <w:pPr>
        <w:pStyle w:val="Heading2"/>
      </w:pPr>
      <w:bookmarkStart w:id="23" w:name="qualifications-for-reward-analyst"/>
      <w:r>
        <w:t xml:space="preserve">Qualifications for reward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and detailed knowledge in reward combined with knowledge of HR policy best practice</w:t>
      </w:r>
    </w:p>
    <w:p>
      <w:pPr>
        <w:pStyle w:val="Compact"/>
        <w:numPr>
          <w:numId w:val="1002"/>
          <w:ilvl w:val="0"/>
        </w:numPr>
      </w:pPr>
      <w:r>
        <w:t xml:space="preserve">Strong networking skills within the reward network including key reward providers – such as Towers Watson</w:t>
      </w:r>
    </w:p>
    <w:p>
      <w:pPr>
        <w:pStyle w:val="Compact"/>
        <w:numPr>
          <w:numId w:val="1002"/>
          <w:ilvl w:val="0"/>
        </w:numPr>
      </w:pPr>
      <w:r>
        <w:t xml:space="preserve">Generalist HR experience beyond compensation and benefits would be advantageous</w:t>
      </w:r>
    </w:p>
    <w:p>
      <w:pPr>
        <w:pStyle w:val="Compact"/>
        <w:numPr>
          <w:numId w:val="1002"/>
          <w:ilvl w:val="0"/>
        </w:numPr>
      </w:pPr>
      <w:r>
        <w:t xml:space="preserve">Experience of policy and management of international assignments</w:t>
      </w:r>
    </w:p>
    <w:p>
      <w:pPr>
        <w:pStyle w:val="Compact"/>
        <w:numPr>
          <w:numId w:val="1002"/>
          <w:ilvl w:val="0"/>
        </w:numPr>
      </w:pPr>
      <w:r>
        <w:t xml:space="preserve">Pro-active, customer focused and able to show initiative to constantly improve the reward offering to the business</w:t>
      </w:r>
    </w:p>
    <w:p>
      <w:pPr>
        <w:pStyle w:val="Compact"/>
        <w:numPr>
          <w:numId w:val="1002"/>
          <w:ilvl w:val="0"/>
        </w:numPr>
      </w:pPr>
      <w:r>
        <w:t xml:space="preserve">Experience working to tight deadlines with managing competing priorities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ward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ward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2021-10-28T12:53:09Z</dcterms:created>
  <dcterms:modified xsi:type="dcterms:W3CDTF">2021-10-28T12:53:09Z</dcterms:modified>
</cp:coreProperties>
</file>