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https://www.velvetjobs.com/job-descriptions/retail-strategy</w:t>
        </w:r>
      </w:hyperlink>
    </w:p>
    <w:p>
      <w:pPr>
        <w:pStyle w:val="Heading1"/>
      </w:pPr>
      <w:bookmarkStart w:id="21" w:name="example-of-retail-strategy-job-description"/>
      <w:r>
        <w:t xml:space="preserve">Example of Retail Strategy Job Description</w:t>
      </w:r>
      <w:bookmarkEnd w:id="21"/>
    </w:p>
    <w:p>
      <w:pPr>
        <w:pStyle w:val="Compact"/>
      </w:pPr>
      <w:r>
        <w:t xml:space="preserve">Our company is growing rapidly and is hiring for a retail strategy.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tail-strategy"/>
      <w:r>
        <w:t xml:space="preserve">Responsibilities for retail strategy</w:t>
      </w:r>
      <w:bookmarkEnd w:id="22"/>
    </w:p>
    <w:p>
      <w:pPr>
        <w:pStyle w:val="Compact"/>
        <w:numPr>
          <w:numId w:val="1001"/>
          <w:ilvl w:val="0"/>
        </w:numPr>
      </w:pPr>
      <w:r>
        <w:t xml:space="preserve">Support periodic review of EMEA Retail performance in key markets</w:t>
      </w:r>
    </w:p>
    <w:p>
      <w:pPr>
        <w:pStyle w:val="Compact"/>
        <w:numPr>
          <w:numId w:val="1001"/>
          <w:ilvl w:val="0"/>
        </w:numPr>
      </w:pPr>
      <w:r>
        <w:t xml:space="preserve">Manage content and production of regular documentation and presentations for internal communications and committees</w:t>
      </w:r>
    </w:p>
    <w:p>
      <w:pPr>
        <w:pStyle w:val="Compact"/>
        <w:numPr>
          <w:numId w:val="1001"/>
          <w:ilvl w:val="0"/>
        </w:numPr>
      </w:pPr>
      <w:r>
        <w:t xml:space="preserve">Own and drive multiple key initiatives within merchandising and business development functions that align with the strategic priorities of Hotels.com</w:t>
      </w:r>
    </w:p>
    <w:p>
      <w:pPr>
        <w:pStyle w:val="Compact"/>
        <w:numPr>
          <w:numId w:val="1001"/>
          <w:ilvl w:val="0"/>
        </w:numPr>
      </w:pPr>
      <w:r>
        <w:t xml:space="preserve">Conceive of and drive innovation within merchandising through competitive benchmarking, primary and secondary research, data analyses and more</w:t>
      </w:r>
    </w:p>
    <w:p>
      <w:pPr>
        <w:pStyle w:val="Compact"/>
        <w:numPr>
          <w:numId w:val="1001"/>
          <w:ilvl w:val="0"/>
        </w:numPr>
      </w:pPr>
      <w:r>
        <w:t xml:space="preserve">Identifying how promotional levers can be used to drive growth and profitability across our channels and worldwide point of sale</w:t>
      </w:r>
    </w:p>
    <w:p>
      <w:pPr>
        <w:pStyle w:val="Compact"/>
        <w:numPr>
          <w:numId w:val="1001"/>
          <w:ilvl w:val="0"/>
        </w:numPr>
      </w:pPr>
      <w:r>
        <w:t xml:space="preserve">Optimizing the global mix and cadence of promotional activities to drive sales growth and profitability</w:t>
      </w:r>
    </w:p>
    <w:p>
      <w:pPr>
        <w:pStyle w:val="Compact"/>
        <w:numPr>
          <w:numId w:val="1001"/>
          <w:ilvl w:val="0"/>
        </w:numPr>
      </w:pPr>
      <w:r>
        <w:t xml:space="preserve">Driving forward the Product Test &amp; Learn program as it relates to Retail functions</w:t>
      </w:r>
    </w:p>
    <w:p>
      <w:pPr>
        <w:pStyle w:val="Compact"/>
        <w:numPr>
          <w:numId w:val="1001"/>
          <w:ilvl w:val="0"/>
        </w:numPr>
      </w:pPr>
      <w:r>
        <w:t xml:space="preserve">Perform quantitative and qualitative analysis of existing merchandising and affiliates performance and initiatives critical to the ongoing growth of the company and translating them into actionable insights</w:t>
      </w:r>
    </w:p>
    <w:p>
      <w:pPr>
        <w:pStyle w:val="Compact"/>
        <w:numPr>
          <w:numId w:val="1001"/>
          <w:ilvl w:val="0"/>
        </w:numPr>
      </w:pPr>
      <w:r>
        <w:t xml:space="preserve">Provide financial modeling support for analyzing potential growth or business improvement opportunities, the development of long-range strategic plans</w:t>
      </w:r>
    </w:p>
    <w:p>
      <w:pPr>
        <w:pStyle w:val="Compact"/>
        <w:numPr>
          <w:numId w:val="1001"/>
          <w:ilvl w:val="0"/>
        </w:numPr>
      </w:pPr>
      <w:r>
        <w:t xml:space="preserve">Provide communication for the exchange of ideas and information with the department and with internal and external customers</w:t>
      </w:r>
    </w:p>
    <w:p>
      <w:pPr>
        <w:pStyle w:val="Heading2"/>
      </w:pPr>
      <w:bookmarkStart w:id="23" w:name="qualifications-for-retail-strategy"/>
      <w:r>
        <w:t xml:space="preserve">Qualifications for retail strategy</w:t>
      </w:r>
      <w:bookmarkEnd w:id="23"/>
    </w:p>
    <w:p>
      <w:pPr>
        <w:pStyle w:val="Compact"/>
        <w:numPr>
          <w:numId w:val="1002"/>
          <w:ilvl w:val="0"/>
        </w:numPr>
      </w:pPr>
      <w:r>
        <w:t xml:space="preserve">Extensive understanding of key R&amp;BB processes (from a risk perspective) including account opening, key product delivery processes and back office settlement/fulfillment processes</w:t>
      </w:r>
    </w:p>
    <w:p>
      <w:pPr>
        <w:pStyle w:val="Compact"/>
        <w:numPr>
          <w:numId w:val="1002"/>
          <w:ilvl w:val="0"/>
        </w:numPr>
      </w:pPr>
      <w:r>
        <w:t xml:space="preserve">Knowledge of the R&amp;BB businesses (including BS&amp;SI), including knowledge of regulatory compliance, would be considered an asset</w:t>
      </w:r>
    </w:p>
    <w:p>
      <w:pPr>
        <w:pStyle w:val="Compact"/>
        <w:numPr>
          <w:numId w:val="1002"/>
          <w:ilvl w:val="0"/>
        </w:numPr>
      </w:pPr>
      <w:r>
        <w:t xml:space="preserve">Highly developed interpersonal and presentation skills with a strong ability to manage key client and partner relationships</w:t>
      </w:r>
    </w:p>
    <w:p>
      <w:pPr>
        <w:pStyle w:val="Compact"/>
        <w:numPr>
          <w:numId w:val="1002"/>
          <w:ilvl w:val="0"/>
        </w:numPr>
      </w:pPr>
      <w:r>
        <w:t xml:space="preserve">A minimum of 5 years in a senior risk, compliance or audit function within the financial services industry</w:t>
      </w:r>
    </w:p>
    <w:p>
      <w:pPr>
        <w:pStyle w:val="Compact"/>
        <w:numPr>
          <w:numId w:val="1002"/>
          <w:ilvl w:val="0"/>
        </w:numPr>
      </w:pPr>
      <w:r>
        <w:t xml:space="preserve">Clear understanding of the R&amp;BB business objectives and strategy</w:t>
      </w:r>
    </w:p>
    <w:p>
      <w:pPr>
        <w:pStyle w:val="Compact"/>
        <w:numPr>
          <w:numId w:val="1002"/>
          <w:ilvl w:val="0"/>
        </w:numPr>
      </w:pPr>
      <w:r>
        <w:t xml:space="preserve">Ability to influence senior stakeholders in situations that require cooperation and/or consensus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2021-10-28T12:55:56Z</dcterms:created>
  <dcterms:modified xsi:type="dcterms:W3CDTF">2021-10-28T12:55:56Z</dcterms:modified>
</cp:coreProperties>
</file>