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https://www.velvetjobs.com/job-descriptions/retail-architect</w:t>
        </w:r>
      </w:hyperlink>
    </w:p>
    <w:p>
      <w:pPr>
        <w:pStyle w:val="Heading1"/>
      </w:pPr>
      <w:bookmarkStart w:id="21" w:name="example-of-retail-architect-job-description"/>
      <w:r>
        <w:t xml:space="preserve">Example of Retail Architect Job Description</w:t>
      </w:r>
      <w:bookmarkEnd w:id="21"/>
    </w:p>
    <w:p>
      <w:pPr>
        <w:pStyle w:val="Compact"/>
      </w:pPr>
      <w:r>
        <w:t xml:space="preserve">Our growing company is looking for a retail architect. Thank you in advance for taking a look at the list of responsibilities and qualifications. We look forward to reviewing your resume.</w:t>
      </w:r>
    </w:p>
    <w:p>
      <w:pPr>
        <w:pStyle w:val="Heading2"/>
      </w:pPr>
      <w:bookmarkStart w:id="22" w:name="responsibilities-for-retail-architect"/>
      <w:r>
        <w:t xml:space="preserve">Responsibilities for retail architect</w:t>
      </w:r>
      <w:bookmarkEnd w:id="22"/>
    </w:p>
    <w:p>
      <w:pPr>
        <w:pStyle w:val="Compact"/>
        <w:numPr>
          <w:numId w:val="1001"/>
          <w:ilvl w:val="0"/>
        </w:numPr>
      </w:pPr>
      <w:r>
        <w:t xml:space="preserve">Work with internal IP Owners develop new solutions and accelerators</w:t>
      </w:r>
    </w:p>
    <w:p>
      <w:pPr>
        <w:pStyle w:val="Compact"/>
        <w:numPr>
          <w:numId w:val="1001"/>
          <w:ilvl w:val="0"/>
        </w:numPr>
      </w:pPr>
      <w:r>
        <w:t xml:space="preserve">Advocate and user of Agile and collaborative working practices with expert knowledge of related tools and techniques</w:t>
      </w:r>
    </w:p>
    <w:p>
      <w:pPr>
        <w:pStyle w:val="Compact"/>
        <w:numPr>
          <w:numId w:val="1001"/>
          <w:ilvl w:val="0"/>
        </w:numPr>
      </w:pPr>
      <w:r>
        <w:t xml:space="preserve">Enjoy working in a transparent environment where employees are encouraged to be genuine, express themselves and have the confidence to present information and support their facts and opinions</w:t>
      </w:r>
    </w:p>
    <w:p>
      <w:pPr>
        <w:pStyle w:val="Compact"/>
        <w:numPr>
          <w:numId w:val="1001"/>
          <w:ilvl w:val="0"/>
        </w:numPr>
      </w:pPr>
      <w:r>
        <w:t xml:space="preserve">Expected to have deep industry knowledge and interact with key customers through strategic meetings, advisory board sponsorship, the hosting of targeted webinars, and the participation and sponsorship of key industry events</w:t>
      </w:r>
    </w:p>
    <w:p>
      <w:pPr>
        <w:pStyle w:val="Compact"/>
        <w:numPr>
          <w:numId w:val="1001"/>
          <w:ilvl w:val="0"/>
        </w:numPr>
      </w:pPr>
      <w:r>
        <w:t xml:space="preserve">Shapes the clients’ vision and strategy, and develops highly advanced/leading edge technology solutions and concepts that solve problems specific to their industry</w:t>
      </w:r>
    </w:p>
    <w:p>
      <w:pPr>
        <w:pStyle w:val="Compact"/>
        <w:numPr>
          <w:numId w:val="1001"/>
          <w:ilvl w:val="0"/>
        </w:numPr>
      </w:pPr>
      <w:r>
        <w:t xml:space="preserve">Provide thought-leadership and architectural guidance/reviews on strategic Dynamics 365 implementations</w:t>
      </w:r>
    </w:p>
    <w:p>
      <w:pPr>
        <w:pStyle w:val="Compact"/>
        <w:numPr>
          <w:numId w:val="1001"/>
          <w:ilvl w:val="0"/>
        </w:numPr>
      </w:pPr>
      <w:r>
        <w:t xml:space="preserve">Assist the core Dynamics 365 R&amp;D team to develop the right scenarios and features to address Enterprise needs</w:t>
      </w:r>
    </w:p>
    <w:p>
      <w:pPr>
        <w:pStyle w:val="Compact"/>
        <w:numPr>
          <w:numId w:val="1001"/>
          <w:ilvl w:val="0"/>
        </w:numPr>
      </w:pPr>
      <w:r>
        <w:t xml:space="preserve">Build POCs and solutions</w:t>
      </w:r>
    </w:p>
    <w:p>
      <w:pPr>
        <w:pStyle w:val="Compact"/>
        <w:numPr>
          <w:numId w:val="1001"/>
          <w:ilvl w:val="0"/>
        </w:numPr>
      </w:pPr>
      <w:r>
        <w:t xml:space="preserve">Works closely with business, and team members to understand business requirements that drive the analysis, design and configuration of quality technical solutions in an agile environment</w:t>
      </w:r>
    </w:p>
    <w:p>
      <w:pPr>
        <w:pStyle w:val="Compact"/>
        <w:numPr>
          <w:numId w:val="1001"/>
          <w:ilvl w:val="0"/>
        </w:numPr>
      </w:pPr>
      <w:r>
        <w:t xml:space="preserve">Serve as IT System Matter Expert (SME) for the Oracle retail RPAS Systems</w:t>
      </w:r>
    </w:p>
    <w:p>
      <w:pPr>
        <w:pStyle w:val="Heading2"/>
      </w:pPr>
      <w:bookmarkStart w:id="23" w:name="qualifications-for-retail-architect"/>
      <w:r>
        <w:t xml:space="preserve">Qualifications for retail architect</w:t>
      </w:r>
      <w:bookmarkEnd w:id="23"/>
    </w:p>
    <w:p>
      <w:pPr>
        <w:pStyle w:val="Compact"/>
        <w:numPr>
          <w:numId w:val="1002"/>
          <w:ilvl w:val="0"/>
        </w:numPr>
      </w:pPr>
      <w:r>
        <w:t xml:space="preserve">SAP Planning and Merchandising for Retail</w:t>
      </w:r>
    </w:p>
    <w:p>
      <w:pPr>
        <w:pStyle w:val="Compact"/>
        <w:numPr>
          <w:numId w:val="1002"/>
          <w:ilvl w:val="0"/>
        </w:numPr>
      </w:pPr>
      <w:r>
        <w:t xml:space="preserve">SAP Assortment/Space Planning, Forecasting &amp; Replenishment</w:t>
      </w:r>
    </w:p>
    <w:p>
      <w:pPr>
        <w:pStyle w:val="Compact"/>
        <w:numPr>
          <w:numId w:val="1002"/>
          <w:ilvl w:val="0"/>
        </w:numPr>
      </w:pPr>
      <w:r>
        <w:t xml:space="preserve">15 + years of experience in a commercial design firm</w:t>
      </w:r>
    </w:p>
    <w:p>
      <w:pPr>
        <w:pStyle w:val="Compact"/>
        <w:numPr>
          <w:numId w:val="1002"/>
          <w:ilvl w:val="0"/>
        </w:numPr>
      </w:pPr>
      <w:r>
        <w:t xml:space="preserve">Deep knowledge on how to interpret retail business requirements and their use in developing appropriate application landscapes and SOA architectures</w:t>
      </w:r>
    </w:p>
    <w:p>
      <w:pPr>
        <w:pStyle w:val="Compact"/>
        <w:numPr>
          <w:numId w:val="1002"/>
          <w:ilvl w:val="0"/>
        </w:numPr>
      </w:pPr>
      <w:r>
        <w:t xml:space="preserve">Deep knowledge of high-performance web or enterprise applications, globalisation, service orientation and cloud computing</w:t>
      </w:r>
    </w:p>
    <w:p>
      <w:pPr>
        <w:pStyle w:val="Compact"/>
        <w:numPr>
          <w:numId w:val="1002"/>
          <w:ilvl w:val="0"/>
        </w:numPr>
      </w:pPr>
      <w:r>
        <w:t xml:space="preserve">Possess a wide range of technical knowledge with demonstrated experience and competence with carrier and private data &amp; voice networks, LAN/WAN network design and mobile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2021-10-28T18:34:02Z</dcterms:created>
  <dcterms:modified xsi:type="dcterms:W3CDTF">2021-10-28T18:34:02Z</dcterms:modified>
</cp:coreProperties>
</file>