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https://www.velvetjobs.com/job-descriptions/research-supervisor</w:t>
        </w:r>
      </w:hyperlink>
    </w:p>
    <w:p>
      <w:pPr>
        <w:pStyle w:val="Heading1"/>
      </w:pPr>
      <w:bookmarkStart w:id="21" w:name="example-of-research-supervisor-job-description"/>
      <w:r>
        <w:t xml:space="preserve">Example of Research Supervisor Job Description</w:t>
      </w:r>
      <w:bookmarkEnd w:id="21"/>
    </w:p>
    <w:p>
      <w:pPr>
        <w:pStyle w:val="Compact"/>
      </w:pPr>
      <w:r>
        <w:t xml:space="preserve">Our company is searching for experienced candidates for the position of research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search-supervisor"/>
      <w:r>
        <w:t xml:space="preserve">Responsibilities for research supervisor</w:t>
      </w:r>
      <w:bookmarkEnd w:id="22"/>
    </w:p>
    <w:p>
      <w:pPr>
        <w:pStyle w:val="Compact"/>
        <w:numPr>
          <w:numId w:val="1001"/>
          <w:ilvl w:val="0"/>
        </w:numPr>
      </w:pPr>
      <w:r>
        <w:t xml:space="preserve">Manages daily interactions with business clients and reviews production, performance, quality, and service level agreements</w:t>
      </w:r>
    </w:p>
    <w:p>
      <w:pPr>
        <w:pStyle w:val="Compact"/>
        <w:numPr>
          <w:numId w:val="1001"/>
          <w:ilvl w:val="0"/>
        </w:numPr>
      </w:pPr>
      <w:r>
        <w:t xml:space="preserve">Coordinates workflows and processes for the team with business clients, other teams, and international resources</w:t>
      </w:r>
    </w:p>
    <w:p>
      <w:pPr>
        <w:pStyle w:val="Compact"/>
        <w:numPr>
          <w:numId w:val="1001"/>
          <w:ilvl w:val="0"/>
        </w:numPr>
      </w:pPr>
      <w:r>
        <w:t xml:space="preserve">Creates queries, produces reports, and manipulates spreadsheets for management and client review</w:t>
      </w:r>
    </w:p>
    <w:p>
      <w:pPr>
        <w:pStyle w:val="Compact"/>
        <w:numPr>
          <w:numId w:val="1001"/>
          <w:ilvl w:val="0"/>
        </w:numPr>
      </w:pPr>
      <w:r>
        <w:t xml:space="preserve">Resolves escalated issues, including executive escalation service, utilizing various resources</w:t>
      </w:r>
    </w:p>
    <w:p>
      <w:pPr>
        <w:pStyle w:val="Compact"/>
        <w:numPr>
          <w:numId w:val="1001"/>
          <w:ilvl w:val="0"/>
        </w:numPr>
      </w:pPr>
      <w:r>
        <w:t xml:space="preserve">Recommends process and procedure efficiency improvements to management for consideration</w:t>
      </w:r>
    </w:p>
    <w:p>
      <w:pPr>
        <w:pStyle w:val="Compact"/>
        <w:numPr>
          <w:numId w:val="1001"/>
          <w:ilvl w:val="0"/>
        </w:numPr>
      </w:pPr>
      <w:r>
        <w:t xml:space="preserve">Develop and implement metrics, KPIs, KQIs, performance dashboards and capacity modelling</w:t>
      </w:r>
    </w:p>
    <w:p>
      <w:pPr>
        <w:pStyle w:val="Compact"/>
        <w:numPr>
          <w:numId w:val="1001"/>
          <w:ilvl w:val="0"/>
        </w:numPr>
      </w:pPr>
      <w:r>
        <w:t xml:space="preserve">Management of key risk indicators through the continuous root cause analysis of errors and omissions and the implementation of solutions designed to mitigate risk and prevent re-occurrences</w:t>
      </w:r>
    </w:p>
    <w:p>
      <w:pPr>
        <w:pStyle w:val="Compact"/>
        <w:numPr>
          <w:numId w:val="1001"/>
          <w:ilvl w:val="0"/>
        </w:numPr>
      </w:pPr>
      <w:r>
        <w:t xml:space="preserve">Participate in the various Entitlements working groups and in the development and implementation of ongoing operations strategies and business plans</w:t>
      </w:r>
    </w:p>
    <w:p>
      <w:pPr>
        <w:pStyle w:val="Compact"/>
        <w:numPr>
          <w:numId w:val="1001"/>
          <w:ilvl w:val="0"/>
        </w:numPr>
      </w:pPr>
      <w:r>
        <w:t xml:space="preserve">Champion and successfully execute change while supporting employees through the process, and keeping them focused on business priorities</w:t>
      </w:r>
    </w:p>
    <w:p>
      <w:pPr>
        <w:pStyle w:val="Compact"/>
        <w:numPr>
          <w:numId w:val="1001"/>
          <w:ilvl w:val="0"/>
        </w:numPr>
      </w:pPr>
      <w:r>
        <w:t xml:space="preserve">Day to day supervision of study team members including the project manager, biostatistician and quality improvement coordinators</w:t>
      </w:r>
    </w:p>
    <w:p>
      <w:pPr>
        <w:pStyle w:val="Heading2"/>
      </w:pPr>
      <w:bookmarkStart w:id="23" w:name="qualifications-for-research-supervisor"/>
      <w:r>
        <w:t xml:space="preserve">Qualifications for research supervisor</w:t>
      </w:r>
      <w:bookmarkEnd w:id="23"/>
    </w:p>
    <w:p>
      <w:pPr>
        <w:pStyle w:val="Compact"/>
        <w:numPr>
          <w:numId w:val="1002"/>
          <w:ilvl w:val="0"/>
        </w:numPr>
      </w:pPr>
      <w:r>
        <w:t xml:space="preserve">Recommends efficiency improvements for processes, policies and procedures</w:t>
      </w:r>
    </w:p>
    <w:p>
      <w:pPr>
        <w:pStyle w:val="Compact"/>
        <w:numPr>
          <w:numId w:val="1002"/>
          <w:ilvl w:val="0"/>
        </w:numPr>
      </w:pPr>
      <w:r>
        <w:t xml:space="preserve">Establishes performance standards based upon client volumes and complexity of tasks</w:t>
      </w:r>
    </w:p>
    <w:p>
      <w:pPr>
        <w:pStyle w:val="Compact"/>
        <w:numPr>
          <w:numId w:val="1002"/>
          <w:ilvl w:val="0"/>
        </w:numPr>
      </w:pPr>
      <w:r>
        <w:t xml:space="preserve">This position generally supervises a team of fulltime direct reports and on occasion, contingent workers</w:t>
      </w:r>
    </w:p>
    <w:p>
      <w:pPr>
        <w:pStyle w:val="Compact"/>
        <w:numPr>
          <w:numId w:val="1002"/>
          <w:ilvl w:val="0"/>
        </w:numPr>
      </w:pPr>
      <w:r>
        <w:t xml:space="preserve">Use of telephone and face-to-face communication requiring accurate perception of speech</w:t>
      </w:r>
    </w:p>
    <w:p>
      <w:pPr>
        <w:pStyle w:val="Compact"/>
        <w:numPr>
          <w:numId w:val="1002"/>
          <w:ilvl w:val="0"/>
        </w:numPr>
      </w:pPr>
      <w:r>
        <w:t xml:space="preserve">Use of keyboard requiring repetitive motion of fingers</w:t>
      </w:r>
    </w:p>
    <w:p>
      <w:pPr>
        <w:pStyle w:val="Compact"/>
        <w:numPr>
          <w:numId w:val="1002"/>
          <w:ilvl w:val="0"/>
        </w:numPr>
      </w:pPr>
      <w:r>
        <w:t xml:space="preserve">Frequent mobilization around the facility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2021-10-28T13:11:45Z</dcterms:created>
  <dcterms:modified xsi:type="dcterms:W3CDTF">2021-10-28T13:11:45Z</dcterms:modified>
</cp:coreProperties>
</file>