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https://www.velvetjobs.com/job-descriptions/research-statistician</w:t>
        </w:r>
      </w:hyperlink>
    </w:p>
    <w:p>
      <w:pPr>
        <w:pStyle w:val="Heading1"/>
      </w:pPr>
      <w:bookmarkStart w:id="21" w:name="example-of-research-statistician-job-description"/>
      <w:r>
        <w:t xml:space="preserve">Example of Research Statistician Job Description</w:t>
      </w:r>
      <w:bookmarkEnd w:id="21"/>
    </w:p>
    <w:p>
      <w:pPr>
        <w:pStyle w:val="Compact"/>
      </w:pPr>
      <w:r>
        <w:t xml:space="preserve">Our growing company is looking to fill the role of research statistician.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research-statistician"/>
      <w:r>
        <w:t xml:space="preserve">Responsibilities for research statistician</w:t>
      </w:r>
      <w:bookmarkEnd w:id="22"/>
    </w:p>
    <w:p>
      <w:pPr>
        <w:pStyle w:val="Compact"/>
        <w:numPr>
          <w:numId w:val="1001"/>
          <w:ilvl w:val="0"/>
        </w:numPr>
      </w:pPr>
      <w:r>
        <w:t xml:space="preserve">Solve unusual problems using a combination of appropriate statistics, bio-statistics, and machine learning methods</w:t>
      </w:r>
    </w:p>
    <w:p>
      <w:pPr>
        <w:pStyle w:val="Compact"/>
        <w:numPr>
          <w:numId w:val="1001"/>
          <w:ilvl w:val="0"/>
        </w:numPr>
      </w:pPr>
      <w:r>
        <w:t xml:space="preserve">Create technical reports and presentations, describing results with tables, graphs, and software tools in a manner that the client can understand</w:t>
      </w:r>
    </w:p>
    <w:p>
      <w:pPr>
        <w:pStyle w:val="Compact"/>
        <w:numPr>
          <w:numId w:val="1001"/>
          <w:ilvl w:val="0"/>
        </w:numPr>
      </w:pPr>
      <w:r>
        <w:t xml:space="preserve">Present research results to clients and participate in scientific conferences, peer review panels, and increase company visibility through publications</w:t>
      </w:r>
    </w:p>
    <w:p>
      <w:pPr>
        <w:pStyle w:val="Compact"/>
        <w:numPr>
          <w:numId w:val="1001"/>
          <w:ilvl w:val="0"/>
        </w:numPr>
      </w:pPr>
      <w:r>
        <w:t xml:space="preserve">Support business development efforts led by others</w:t>
      </w:r>
    </w:p>
    <w:p>
      <w:pPr>
        <w:pStyle w:val="Compact"/>
        <w:numPr>
          <w:numId w:val="1001"/>
          <w:ilvl w:val="0"/>
        </w:numPr>
      </w:pPr>
      <w:r>
        <w:t xml:space="preserve">May prepare presentations for internal and external audiences</w:t>
      </w:r>
    </w:p>
    <w:p>
      <w:pPr>
        <w:pStyle w:val="Compact"/>
        <w:numPr>
          <w:numId w:val="1001"/>
          <w:ilvl w:val="0"/>
        </w:numPr>
      </w:pPr>
      <w:r>
        <w:t xml:space="preserve">May provide statistical consulting to internal colleagues and/or pharmaceutical industry clients</w:t>
      </w:r>
    </w:p>
    <w:p>
      <w:pPr>
        <w:pStyle w:val="Compact"/>
        <w:numPr>
          <w:numId w:val="1001"/>
          <w:ilvl w:val="0"/>
        </w:numPr>
      </w:pPr>
      <w:r>
        <w:t xml:space="preserve">Demonstrate practical understanding and recognition of statistical concepts and methodologies appropriate for use in the pharmaceutical industry</w:t>
      </w:r>
    </w:p>
    <w:p>
      <w:pPr>
        <w:pStyle w:val="Compact"/>
        <w:numPr>
          <w:numId w:val="1001"/>
          <w:ilvl w:val="0"/>
        </w:numPr>
      </w:pPr>
      <w:r>
        <w:t xml:space="preserve">Ensure internal consistency and assess consistency with other studies, if applicable, and provide certification for the protocol review check list</w:t>
      </w:r>
    </w:p>
    <w:p>
      <w:pPr>
        <w:pStyle w:val="Compact"/>
        <w:numPr>
          <w:numId w:val="1001"/>
          <w:ilvl w:val="0"/>
        </w:numPr>
      </w:pPr>
      <w:r>
        <w:t xml:space="preserve">Responsible for sample size calculations for routine studies</w:t>
      </w:r>
    </w:p>
    <w:p>
      <w:pPr>
        <w:pStyle w:val="Compact"/>
        <w:numPr>
          <w:numId w:val="1001"/>
          <w:ilvl w:val="0"/>
        </w:numPr>
      </w:pPr>
      <w:r>
        <w:t xml:space="preserve">Author first draft of statistical methods for routine studies, and ensure statistical methods adequately address study objectives</w:t>
      </w:r>
    </w:p>
    <w:p>
      <w:pPr>
        <w:pStyle w:val="Heading2"/>
      </w:pPr>
      <w:bookmarkStart w:id="23" w:name="qualifications-for-research-statistician"/>
      <w:r>
        <w:t xml:space="preserve">Qualifications for research statistician</w:t>
      </w:r>
      <w:bookmarkEnd w:id="23"/>
    </w:p>
    <w:p>
      <w:pPr>
        <w:pStyle w:val="Compact"/>
        <w:numPr>
          <w:numId w:val="1002"/>
          <w:ilvl w:val="0"/>
        </w:numPr>
      </w:pPr>
      <w:r>
        <w:t xml:space="preserve">Make recommendations to product development &amp; research teams, management and corporate strategy related to rationale and scientifically accurate strategies regarding the statistical analysis and scientific design of clinical and drug product experiments in support of development and registration of novel pharmaceutical products for food producing animals</w:t>
      </w:r>
    </w:p>
    <w:p>
      <w:pPr>
        <w:pStyle w:val="Compact"/>
        <w:numPr>
          <w:numId w:val="1002"/>
          <w:ilvl w:val="0"/>
        </w:numPr>
      </w:pPr>
      <w:r>
        <w:t xml:space="preserve">Promote collaborative environment and entrepreneurial mindset through modeling of the Elanco values</w:t>
      </w:r>
    </w:p>
    <w:p>
      <w:pPr>
        <w:pStyle w:val="Compact"/>
        <w:numPr>
          <w:numId w:val="1002"/>
          <w:ilvl w:val="0"/>
        </w:numPr>
      </w:pPr>
      <w:r>
        <w:t xml:space="preserve">Proactively and collaboratively provide recommendations and guidance to product development teams and management for creative and strategic options for the statistical evaluation of product efficacy, safety and quality</w:t>
      </w:r>
    </w:p>
    <w:p>
      <w:pPr>
        <w:pStyle w:val="Compact"/>
        <w:numPr>
          <w:numId w:val="1002"/>
          <w:ilvl w:val="0"/>
        </w:numPr>
      </w:pPr>
      <w:r>
        <w:t xml:space="preserve">Identify and partner with external research or development organizations as appropriate</w:t>
      </w:r>
    </w:p>
    <w:p>
      <w:pPr>
        <w:pStyle w:val="Compact"/>
        <w:numPr>
          <w:numId w:val="1002"/>
          <w:ilvl w:val="0"/>
        </w:numPr>
      </w:pPr>
      <w:r>
        <w:t xml:space="preserve">Assist in drafting regulatory submissions and participate during dossier review process</w:t>
      </w:r>
    </w:p>
    <w:p>
      <w:pPr>
        <w:pStyle w:val="Compact"/>
        <w:numPr>
          <w:numId w:val="1002"/>
          <w:ilvl w:val="0"/>
        </w:numPr>
      </w:pPr>
      <w:r>
        <w:t xml:space="preserve">Direct involvement in discussions with global regulatory authorities in planning and implementation of development programs and support of active registrations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esearch-statisticia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esearch-statisticia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2021-10-28T13:31:05Z</dcterms:created>
  <dcterms:modified xsi:type="dcterms:W3CDTF">2021-10-28T13:31:05Z</dcterms:modified>
</cp:coreProperties>
</file>