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https://www.velvetjobs.com/job-descriptions/research-scholar</w:t>
        </w:r>
      </w:hyperlink>
    </w:p>
    <w:p>
      <w:pPr>
        <w:pStyle w:val="Heading1"/>
      </w:pPr>
      <w:bookmarkStart w:id="21" w:name="example-of-research-scholar-job-description"/>
      <w:r>
        <w:t xml:space="preserve">Example of Research Scholar Job Description</w:t>
      </w:r>
      <w:bookmarkEnd w:id="21"/>
    </w:p>
    <w:p>
      <w:pPr>
        <w:pStyle w:val="Compact"/>
      </w:pPr>
      <w:r>
        <w:t xml:space="preserve">Our growing company is looking for a research scholar. If you are looking for an exciting place to work, please take a look at the list of qualifications below.</w:t>
      </w:r>
    </w:p>
    <w:p>
      <w:pPr>
        <w:pStyle w:val="Heading2"/>
      </w:pPr>
      <w:bookmarkStart w:id="22" w:name="responsibilities-for-research-scholar"/>
      <w:r>
        <w:t xml:space="preserve">Responsibilities for research scholar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strategic planning for migrating different systems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initiatives to better utilize IT resources and infrastructural</w:t>
      </w:r>
    </w:p>
    <w:p>
      <w:pPr>
        <w:pStyle w:val="Compact"/>
        <w:numPr>
          <w:numId w:val="1001"/>
          <w:ilvl w:val="0"/>
        </w:numPr>
      </w:pPr>
      <w:r>
        <w:t xml:space="preserve">Research experimental design, implementation and manuscript and grant preparation</w:t>
      </w:r>
    </w:p>
    <w:p>
      <w:pPr>
        <w:pStyle w:val="Compact"/>
        <w:numPr>
          <w:numId w:val="1001"/>
          <w:ilvl w:val="0"/>
        </w:numPr>
      </w:pPr>
      <w:r>
        <w:t xml:space="preserve">Work with Medical Physicists on innovative and technological systems</w:t>
      </w:r>
    </w:p>
    <w:p>
      <w:pPr>
        <w:pStyle w:val="Compact"/>
        <w:numPr>
          <w:numId w:val="1001"/>
          <w:ilvl w:val="0"/>
        </w:numPr>
      </w:pPr>
      <w:r>
        <w:t xml:space="preserve">Lecture and lead class discussions</w:t>
      </w:r>
    </w:p>
    <w:p>
      <w:pPr>
        <w:pStyle w:val="Compact"/>
        <w:numPr>
          <w:numId w:val="1001"/>
          <w:ilvl w:val="0"/>
        </w:numPr>
      </w:pPr>
      <w:r>
        <w:t xml:space="preserve">Schedule guest instructors</w:t>
      </w:r>
    </w:p>
    <w:p>
      <w:pPr>
        <w:pStyle w:val="Compact"/>
        <w:numPr>
          <w:numId w:val="1001"/>
          <w:ilvl w:val="0"/>
        </w:numPr>
      </w:pPr>
      <w:r>
        <w:t xml:space="preserve">Hold office hours for students</w:t>
      </w:r>
    </w:p>
    <w:p>
      <w:pPr>
        <w:pStyle w:val="Compact"/>
        <w:numPr>
          <w:numId w:val="1001"/>
          <w:ilvl w:val="0"/>
        </w:numPr>
      </w:pPr>
      <w:r>
        <w:t xml:space="preserve">Maintain the course website on canvas</w:t>
      </w:r>
    </w:p>
    <w:p>
      <w:pPr>
        <w:pStyle w:val="Compact"/>
        <w:numPr>
          <w:numId w:val="1001"/>
          <w:ilvl w:val="0"/>
        </w:numPr>
      </w:pPr>
      <w:r>
        <w:t xml:space="preserve">Develop topics for short papers and assist faculty instructors with evaluation process</w:t>
      </w:r>
    </w:p>
    <w:p>
      <w:pPr>
        <w:pStyle w:val="Compact"/>
        <w:numPr>
          <w:numId w:val="1001"/>
          <w:ilvl w:val="0"/>
        </w:numPr>
      </w:pPr>
      <w:r>
        <w:t xml:space="preserve">Promote student awareness of course related seminars and panel discussions that are occurring within APARC and other centers at FSI</w:t>
      </w:r>
    </w:p>
    <w:p>
      <w:pPr>
        <w:pStyle w:val="Heading2"/>
      </w:pPr>
      <w:bookmarkStart w:id="23" w:name="qualifications-for-research-scholar"/>
      <w:r>
        <w:t xml:space="preserve">Qualifications for research scholar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Significant experience in sample preparation for shotgun proteomics, nanoLC MS/MS, gel electrophoresis, database searching, data analysis, label free and labeled peptide quantitation</w:t>
      </w:r>
    </w:p>
    <w:p>
      <w:pPr>
        <w:pStyle w:val="Compact"/>
        <w:numPr>
          <w:numId w:val="1002"/>
          <w:ilvl w:val="0"/>
        </w:numPr>
      </w:pPr>
      <w:r>
        <w:t xml:space="preserve">Significant experience with Thermo Fisher Orbitrap and triple quadrupole mass spectrometers</w:t>
      </w:r>
    </w:p>
    <w:p>
      <w:pPr>
        <w:pStyle w:val="Compact"/>
        <w:numPr>
          <w:numId w:val="1002"/>
          <w:ilvl w:val="0"/>
        </w:numPr>
      </w:pPr>
      <w:r>
        <w:t xml:space="preserve">PhD in Microbiology, Molecular Biology, Biochemistry, Chemical Engineering or a related discipline</w:t>
      </w:r>
    </w:p>
    <w:p>
      <w:pPr>
        <w:pStyle w:val="Compact"/>
        <w:numPr>
          <w:numId w:val="1002"/>
          <w:ilvl w:val="0"/>
        </w:numPr>
      </w:pPr>
      <w:r>
        <w:t xml:space="preserve">Experience with the use of CRISPR technology for genetic modification of microbial cells and be familiar with the operation of HPLC systems and laboratory-scale bioreactors</w:t>
      </w:r>
    </w:p>
    <w:p>
      <w:pPr>
        <w:pStyle w:val="Compact"/>
        <w:numPr>
          <w:numId w:val="1002"/>
          <w:ilvl w:val="0"/>
        </w:numPr>
      </w:pPr>
      <w:r>
        <w:t xml:space="preserve">PhD in Food Science, Bioprocessing or related field</w:t>
      </w:r>
    </w:p>
    <w:p>
      <w:pPr>
        <w:pStyle w:val="Compact"/>
        <w:numPr>
          <w:numId w:val="1002"/>
          <w:ilvl w:val="0"/>
        </w:numPr>
      </w:pPr>
      <w:r>
        <w:t xml:space="preserve">Ability to evolve independently and develop new models of experimentation in cooperation with related research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schola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schola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