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https://www.velvetjobs.com/job-descriptions/research-scholar</w:t>
        </w:r>
      </w:hyperlink>
    </w:p>
    <w:p>
      <w:pPr>
        <w:pStyle w:val="Heading1"/>
      </w:pPr>
      <w:bookmarkStart w:id="21" w:name="example-of-research-scholar-job-description"/>
      <w:r>
        <w:t xml:space="preserve">Example of Research Scholar Job Description</w:t>
      </w:r>
      <w:bookmarkEnd w:id="21"/>
    </w:p>
    <w:p>
      <w:pPr>
        <w:pStyle w:val="Compact"/>
      </w:pPr>
      <w:r>
        <w:t xml:space="preserve">Our company is hiring for a research scholar. If you are looking for an exciting place to work, please take a look at the list of qualifications below.</w:t>
      </w:r>
    </w:p>
    <w:p>
      <w:pPr>
        <w:pStyle w:val="Heading2"/>
      </w:pPr>
      <w:bookmarkStart w:id="22" w:name="responsibilities-for-research-scholar"/>
      <w:r>
        <w:t xml:space="preserve">Responsibilities for research scholar</w:t>
      </w:r>
      <w:bookmarkEnd w:id="22"/>
    </w:p>
    <w:p>
      <w:pPr>
        <w:pStyle w:val="Compact"/>
        <w:numPr>
          <w:numId w:val="1001"/>
          <w:ilvl w:val="0"/>
        </w:numPr>
      </w:pPr>
      <w:r>
        <w:t xml:space="preserve">Participate in both undergraduate and graduate education, and in advising duties and committee assignments</w:t>
      </w:r>
    </w:p>
    <w:p>
      <w:pPr>
        <w:pStyle w:val="Compact"/>
        <w:numPr>
          <w:numId w:val="1001"/>
          <w:ilvl w:val="0"/>
        </w:numPr>
      </w:pPr>
      <w:r>
        <w:t xml:space="preserve">Participate as a productive member of the Department and the College through impactful scholarly work and good citizenship</w:t>
      </w:r>
    </w:p>
    <w:p>
      <w:pPr>
        <w:pStyle w:val="Compact"/>
        <w:numPr>
          <w:numId w:val="1001"/>
          <w:ilvl w:val="0"/>
        </w:numPr>
      </w:pPr>
      <w:r>
        <w:t xml:space="preserve">To independently undertake research in the relevant discipline area using the appropriate methods and/or techniques</w:t>
      </w:r>
    </w:p>
    <w:p>
      <w:pPr>
        <w:pStyle w:val="Compact"/>
        <w:numPr>
          <w:numId w:val="1001"/>
          <w:ilvl w:val="0"/>
        </w:numPr>
      </w:pPr>
      <w:r>
        <w:t xml:space="preserve">To produce research reports and/or publications as required by the funding body or for dissemination to the wider academic community</w:t>
      </w:r>
    </w:p>
    <w:p>
      <w:pPr>
        <w:pStyle w:val="Compact"/>
        <w:numPr>
          <w:numId w:val="1001"/>
          <w:ilvl w:val="0"/>
        </w:numPr>
      </w:pPr>
      <w:r>
        <w:t xml:space="preserve">To collaborate with research colleagues and support staff internally as appropriate to the research and to actively develop appropriate external contacts and networks relevant to the project and to future funding opportunities</w:t>
      </w:r>
    </w:p>
    <w:p>
      <w:pPr>
        <w:pStyle w:val="Compact"/>
        <w:numPr>
          <w:numId w:val="1001"/>
          <w:ilvl w:val="0"/>
        </w:numPr>
      </w:pPr>
      <w:r>
        <w:t xml:space="preserve">To provide guidance and support to any students associated with the project</w:t>
      </w:r>
    </w:p>
    <w:p>
      <w:pPr>
        <w:pStyle w:val="Compact"/>
        <w:numPr>
          <w:numId w:val="1001"/>
          <w:ilvl w:val="0"/>
        </w:numPr>
      </w:pPr>
      <w:r>
        <w:t xml:space="preserve">To attend, contribute, and where necessary lead relevant meetings</w:t>
      </w:r>
    </w:p>
    <w:p>
      <w:pPr>
        <w:pStyle w:val="Compact"/>
        <w:numPr>
          <w:numId w:val="1001"/>
          <w:ilvl w:val="0"/>
        </w:numPr>
      </w:pPr>
      <w:r>
        <w:t xml:space="preserve">To ensure that responsibilities identified within internal processes such as Health and Safety guidelines are robustly met by all research team members</w:t>
      </w:r>
    </w:p>
    <w:p>
      <w:pPr>
        <w:pStyle w:val="Compact"/>
        <w:numPr>
          <w:numId w:val="1001"/>
          <w:ilvl w:val="0"/>
        </w:numPr>
      </w:pPr>
      <w:r>
        <w:t xml:space="preserve">To take responsibility for planning and developing research methods and techniques within the framework of the research program</w:t>
      </w:r>
    </w:p>
    <w:p>
      <w:pPr>
        <w:pStyle w:val="Compact"/>
        <w:numPr>
          <w:numId w:val="1001"/>
          <w:ilvl w:val="0"/>
        </w:numPr>
      </w:pPr>
      <w:r>
        <w:t xml:space="preserve">To contribute to relevant teaching activities within the department</w:t>
      </w:r>
    </w:p>
    <w:p>
      <w:pPr>
        <w:pStyle w:val="Heading2"/>
      </w:pPr>
      <w:bookmarkStart w:id="23" w:name="qualifications-for-research-scholar"/>
      <w:r>
        <w:t xml:space="preserve">Qualifications for research scholar</w:t>
      </w:r>
      <w:bookmarkEnd w:id="23"/>
    </w:p>
    <w:p>
      <w:pPr>
        <w:pStyle w:val="Compact"/>
        <w:numPr>
          <w:numId w:val="1002"/>
          <w:ilvl w:val="0"/>
        </w:numPr>
      </w:pPr>
      <w:r>
        <w:t xml:space="preserve">Ability to work as a member of a large research group including several M.S</w:t>
      </w:r>
    </w:p>
    <w:p>
      <w:pPr>
        <w:pStyle w:val="Compact"/>
        <w:numPr>
          <w:numId w:val="1002"/>
          <w:ilvl w:val="0"/>
        </w:numPr>
      </w:pPr>
      <w:r>
        <w:t xml:space="preserve">OFamiliarity with First Responder standards, performance requirements, and the associated material and system level test methods</w:t>
      </w:r>
    </w:p>
    <w:p>
      <w:pPr>
        <w:pStyle w:val="Compact"/>
        <w:numPr>
          <w:numId w:val="1002"/>
          <w:ilvl w:val="0"/>
        </w:numPr>
      </w:pPr>
      <w:r>
        <w:t xml:space="preserve">OExperience with material level physical, comfort and chemical related textile testing methods</w:t>
      </w:r>
    </w:p>
    <w:p>
      <w:pPr>
        <w:pStyle w:val="Compact"/>
        <w:numPr>
          <w:numId w:val="1002"/>
          <w:ilvl w:val="0"/>
        </w:numPr>
      </w:pPr>
      <w:r>
        <w:t xml:space="preserve">OExperience with sourcing and/or development/design of performance and protective textiles and system support materials from specified system and material level requirements and/or design needs</w:t>
      </w:r>
    </w:p>
    <w:p>
      <w:pPr>
        <w:pStyle w:val="Compact"/>
        <w:numPr>
          <w:numId w:val="1002"/>
          <w:ilvl w:val="0"/>
        </w:numPr>
      </w:pPr>
      <w:r>
        <w:t xml:space="preserve">OA basic understanding of common physical, thermal, and protective properties for textile materials as related to first responder needs</w:t>
      </w:r>
    </w:p>
    <w:p>
      <w:pPr>
        <w:pStyle w:val="Compact"/>
        <w:numPr>
          <w:numId w:val="1002"/>
          <w:ilvl w:val="0"/>
        </w:numPr>
      </w:pPr>
      <w:r>
        <w:t xml:space="preserve">At least (2) two years’ experience in writing grants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cho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cho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2021-10-28T12:51:36Z</dcterms:created>
  <dcterms:modified xsi:type="dcterms:W3CDTF">2021-10-28T12:51:36Z</dcterms:modified>
</cp:coreProperties>
</file>