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https://www.velvetjobs.com/job-descriptions/research-financial-analyst</w:t>
        </w:r>
      </w:hyperlink>
    </w:p>
    <w:p>
      <w:pPr>
        <w:pStyle w:val="Heading1"/>
      </w:pPr>
      <w:bookmarkStart w:id="21" w:name="example-of-research-financial-analyst-job-description"/>
      <w:r>
        <w:t xml:space="preserve">Example of Research Financial Analyst Job Description</w:t>
      </w:r>
      <w:bookmarkEnd w:id="21"/>
    </w:p>
    <w:p>
      <w:pPr>
        <w:pStyle w:val="Compact"/>
      </w:pPr>
      <w:r>
        <w:t xml:space="preserve">Our growing company is looking to fill the role of research financial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financial-analyst"/>
      <w:r>
        <w:t xml:space="preserve">Responsibilities for research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expertise and education related to budgeting, revenue recognition, and reimbursement</w:t>
      </w:r>
    </w:p>
    <w:p>
      <w:pPr>
        <w:pStyle w:val="Compact"/>
        <w:numPr>
          <w:numId w:val="1001"/>
          <w:ilvl w:val="0"/>
        </w:numPr>
      </w:pPr>
      <w:r>
        <w:t xml:space="preserve">Performs detailed variance analysis against budget, forecast, prior periods, or other benchmarks</w:t>
      </w:r>
    </w:p>
    <w:p>
      <w:pPr>
        <w:pStyle w:val="Compact"/>
        <w:numPr>
          <w:numId w:val="1001"/>
          <w:ilvl w:val="0"/>
        </w:numPr>
      </w:pPr>
      <w:r>
        <w:t xml:space="preserve">Stays abreast of issues impacting the healthcare industry, especially those that have a financial impact to AHN</w:t>
      </w:r>
    </w:p>
    <w:p>
      <w:pPr>
        <w:pStyle w:val="Compact"/>
        <w:numPr>
          <w:numId w:val="1001"/>
          <w:ilvl w:val="0"/>
        </w:numPr>
      </w:pPr>
      <w:r>
        <w:t xml:space="preserve">Author company and sector analysis and original research</w:t>
      </w:r>
    </w:p>
    <w:p>
      <w:pPr>
        <w:pStyle w:val="Compact"/>
        <w:numPr>
          <w:numId w:val="1001"/>
          <w:ilvl w:val="0"/>
        </w:numPr>
      </w:pPr>
      <w:r>
        <w:t xml:space="preserve">Incorporate both fundamental factors and quantitative analysis in your research</w:t>
      </w:r>
    </w:p>
    <w:p>
      <w:pPr>
        <w:pStyle w:val="Compact"/>
        <w:numPr>
          <w:numId w:val="1001"/>
          <w:ilvl w:val="0"/>
        </w:numPr>
      </w:pPr>
      <w:r>
        <w:t xml:space="preserve">Trade Idea Generation</w:t>
      </w:r>
    </w:p>
    <w:p>
      <w:pPr>
        <w:pStyle w:val="Compact"/>
        <w:numPr>
          <w:numId w:val="1001"/>
          <w:ilvl w:val="0"/>
        </w:numPr>
      </w:pPr>
      <w:r>
        <w:t xml:space="preserve">As part of the research team will make buy/sell recommendations</w:t>
      </w:r>
    </w:p>
    <w:p>
      <w:pPr>
        <w:pStyle w:val="Compact"/>
        <w:numPr>
          <w:numId w:val="1001"/>
          <w:ilvl w:val="0"/>
        </w:numPr>
      </w:pPr>
      <w:r>
        <w:t xml:space="preserve">Work closely with both the equity and convertible bond portfolio managers on portfolio construction ideas</w:t>
      </w:r>
    </w:p>
    <w:p>
      <w:pPr>
        <w:pStyle w:val="Compact"/>
        <w:numPr>
          <w:numId w:val="1001"/>
          <w:ilvl w:val="0"/>
        </w:numPr>
      </w:pPr>
      <w:r>
        <w:t xml:space="preserve">Understand business landscape and partner with management to align on business &amp; financial goals</w:t>
      </w:r>
    </w:p>
    <w:p>
      <w:pPr>
        <w:pStyle w:val="Compact"/>
        <w:numPr>
          <w:numId w:val="1001"/>
          <w:ilvl w:val="0"/>
        </w:numPr>
      </w:pPr>
      <w:r>
        <w:t xml:space="preserve">Forecast headcount and expense, ensuring data visibility and accuracy, providing insightful and actionable metrics and recommendations to business partners</w:t>
      </w:r>
    </w:p>
    <w:p>
      <w:pPr>
        <w:pStyle w:val="Heading2"/>
      </w:pPr>
      <w:bookmarkStart w:id="23" w:name="qualifications-for-research-financial-analyst"/>
      <w:r>
        <w:t xml:space="preserve">Qualifications for research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collaboratively with Business Units to test and validate appropriate market and economic drivers</w:t>
      </w:r>
    </w:p>
    <w:p>
      <w:pPr>
        <w:pStyle w:val="Compact"/>
        <w:numPr>
          <w:numId w:val="1002"/>
          <w:ilvl w:val="0"/>
        </w:numPr>
      </w:pPr>
      <w:r>
        <w:t xml:space="preserve">Demonstrated work ethic and flexible hours as needed</w:t>
      </w:r>
    </w:p>
    <w:p>
      <w:pPr>
        <w:pStyle w:val="Compact"/>
        <w:numPr>
          <w:numId w:val="1002"/>
          <w:ilvl w:val="0"/>
        </w:numPr>
      </w:pPr>
      <w:r>
        <w:t xml:space="preserve">Strong skills in hands-on modeling in Excel</w:t>
      </w:r>
    </w:p>
    <w:p>
      <w:pPr>
        <w:pStyle w:val="Compact"/>
        <w:numPr>
          <w:numId w:val="1002"/>
          <w:ilvl w:val="0"/>
        </w:numPr>
      </w:pPr>
      <w:r>
        <w:t xml:space="preserve">Strong knowledge of common investment types and sectors</w:t>
      </w:r>
    </w:p>
    <w:p>
      <w:pPr>
        <w:pStyle w:val="Compact"/>
        <w:numPr>
          <w:numId w:val="1002"/>
          <w:ilvl w:val="0"/>
        </w:numPr>
      </w:pPr>
      <w:r>
        <w:t xml:space="preserve">MBA degree is preferred along with CPA and/or CMA certification</w:t>
      </w:r>
    </w:p>
    <w:p>
      <w:pPr>
        <w:pStyle w:val="Compact"/>
        <w:numPr>
          <w:numId w:val="1002"/>
          <w:ilvl w:val="0"/>
        </w:numPr>
      </w:pPr>
      <w:r>
        <w:t xml:space="preserve">This position requires strong technical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2021-10-28T13:32:05Z</dcterms:created>
  <dcterms:modified xsi:type="dcterms:W3CDTF">2021-10-28T13:32:05Z</dcterms:modified>
</cp:coreProperties>
</file>