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https://www.velvetjobs.com/job-descriptions/research-administration</w:t>
        </w:r>
      </w:hyperlink>
    </w:p>
    <w:p>
      <w:pPr>
        <w:pStyle w:val="Heading1"/>
      </w:pPr>
      <w:bookmarkStart w:id="21" w:name="example-of-research-administration-job-description"/>
      <w:r>
        <w:t xml:space="preserve">Example of Research Administration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research administration.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administration"/>
      <w:r>
        <w:t xml:space="preserve">Responsibilities for research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process Animal Component of Research Protocol (ACORP) pertaining to procedures and personnel on the animal research protocol to ensure compliance with regulations</w:t>
      </w:r>
    </w:p>
    <w:p>
      <w:pPr>
        <w:pStyle w:val="Compact"/>
        <w:numPr>
          <w:numId w:val="1001"/>
          <w:ilvl w:val="0"/>
        </w:numPr>
      </w:pPr>
      <w:r>
        <w:t xml:space="preserve">Assist with compliance monitoring, including employee health, training, and security records</w:t>
      </w:r>
    </w:p>
    <w:p>
      <w:pPr>
        <w:pStyle w:val="Compact"/>
        <w:numPr>
          <w:numId w:val="1001"/>
          <w:ilvl w:val="0"/>
        </w:numPr>
      </w:pPr>
      <w:r>
        <w:t xml:space="preserve">Coordinate daily operational affairs including mail, correspondence, calendaring and scheduling of procedural/imaging/surgery rooms and accordance and compliance of animal health condition and health status from housing rooms</w:t>
      </w:r>
    </w:p>
    <w:p>
      <w:pPr>
        <w:pStyle w:val="Compact"/>
        <w:numPr>
          <w:numId w:val="1001"/>
          <w:ilvl w:val="0"/>
        </w:numPr>
      </w:pPr>
      <w:r>
        <w:t xml:space="preserve">Maintain all documentation (hardcopy and electronic) for the VMU service</w:t>
      </w:r>
    </w:p>
    <w:p>
      <w:pPr>
        <w:pStyle w:val="Compact"/>
        <w:numPr>
          <w:numId w:val="1001"/>
          <w:ilvl w:val="0"/>
        </w:numPr>
      </w:pPr>
      <w:r>
        <w:t xml:space="preserve">Maintain records for all animal research related equipment, including certification and inventory lists</w:t>
      </w:r>
    </w:p>
    <w:p>
      <w:pPr>
        <w:pStyle w:val="Compact"/>
        <w:numPr>
          <w:numId w:val="1001"/>
          <w:ilvl w:val="0"/>
        </w:numPr>
      </w:pPr>
      <w:r>
        <w:t xml:space="preserve">Enter and track engineering and maintenance work orders through the VISTA system</w:t>
      </w:r>
    </w:p>
    <w:p>
      <w:pPr>
        <w:pStyle w:val="Compact"/>
        <w:numPr>
          <w:numId w:val="1001"/>
          <w:ilvl w:val="0"/>
        </w:numPr>
      </w:pPr>
      <w:r>
        <w:t xml:space="preserve">Build and maintain a collaborative, results-oriented research administration team</w:t>
      </w:r>
    </w:p>
    <w:p>
      <w:pPr>
        <w:pStyle w:val="Compact"/>
        <w:numPr>
          <w:numId w:val="1001"/>
          <w:ilvl w:val="0"/>
        </w:numPr>
      </w:pPr>
      <w:r>
        <w:t xml:space="preserve">Establish strong communications and working relationships with College leadership</w:t>
      </w:r>
    </w:p>
    <w:p>
      <w:pPr>
        <w:pStyle w:val="Compact"/>
        <w:numPr>
          <w:numId w:val="1001"/>
          <w:ilvl w:val="0"/>
        </w:numPr>
      </w:pPr>
      <w:r>
        <w:t xml:space="preserve">Manage and provide training and mentoring to all staff members in ERAS</w:t>
      </w:r>
    </w:p>
    <w:p>
      <w:pPr>
        <w:pStyle w:val="Compact"/>
        <w:numPr>
          <w:numId w:val="1001"/>
          <w:ilvl w:val="0"/>
        </w:numPr>
      </w:pPr>
      <w:r>
        <w:t xml:space="preserve">Set individual and team goals and objectives, and manage performance</w:t>
      </w:r>
    </w:p>
    <w:p>
      <w:pPr>
        <w:pStyle w:val="Heading2"/>
      </w:pPr>
      <w:bookmarkStart w:id="23" w:name="qualifications-for-research-administration"/>
      <w:r>
        <w:t xml:space="preserve">Qualifications for research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and interest in work in an animal research setting / environment</w:t>
      </w:r>
    </w:p>
    <w:p>
      <w:pPr>
        <w:pStyle w:val="Compact"/>
        <w:numPr>
          <w:numId w:val="1002"/>
          <w:ilvl w:val="0"/>
        </w:numPr>
      </w:pPr>
      <w:r>
        <w:t xml:space="preserve">Ability to track and follow up on information, paperwork</w:t>
      </w:r>
    </w:p>
    <w:p>
      <w:pPr>
        <w:pStyle w:val="Compact"/>
        <w:numPr>
          <w:numId w:val="1002"/>
          <w:ilvl w:val="0"/>
        </w:numPr>
      </w:pPr>
      <w:r>
        <w:t xml:space="preserve">A bachelor’s degree in Healthcare Administration, Public Health, Business Administration, or other related field is required, while preference will be given to those with an applicable Master’s degree</w:t>
      </w:r>
    </w:p>
    <w:p>
      <w:pPr>
        <w:pStyle w:val="Compact"/>
        <w:numPr>
          <w:numId w:val="1002"/>
          <w:ilvl w:val="0"/>
        </w:numPr>
      </w:pPr>
      <w:r>
        <w:t xml:space="preserve">Experienced with grant-award administration and compliance</w:t>
      </w:r>
    </w:p>
    <w:p>
      <w:pPr>
        <w:pStyle w:val="Compact"/>
        <w:numPr>
          <w:numId w:val="1002"/>
          <w:ilvl w:val="0"/>
        </w:numPr>
      </w:pPr>
      <w:r>
        <w:t xml:space="preserve">Develop and implement team-building strategies</w:t>
      </w:r>
    </w:p>
    <w:p>
      <w:pPr>
        <w:pStyle w:val="Compact"/>
        <w:numPr>
          <w:numId w:val="1002"/>
          <w:ilvl w:val="0"/>
        </w:numPr>
      </w:pPr>
      <w:r>
        <w:t xml:space="preserve">Monitor and distribute ERAS team workload based on volume and complexity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2021-10-28T13:13:24Z</dcterms:created>
  <dcterms:modified xsi:type="dcterms:W3CDTF">2021-10-28T13:13:24Z</dcterms:modified>
</cp:coreProperties>
</file>