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https://www.velvetjobs.com/job-descriptions/representative-senior</w:t>
        </w:r>
      </w:hyperlink>
    </w:p>
    <w:p>
      <w:pPr>
        <w:pStyle w:val="Heading1"/>
      </w:pPr>
      <w:bookmarkStart w:id="21" w:name="example-of-representative-senior-job-description"/>
      <w:r>
        <w:t xml:space="preserve">Example of Representative Senior Job Description</w:t>
      </w:r>
      <w:bookmarkEnd w:id="21"/>
    </w:p>
    <w:p>
      <w:pPr>
        <w:pStyle w:val="Compact"/>
      </w:pPr>
      <w:r>
        <w:t xml:space="preserve">Our company is looking to fill the role of representative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presentative-senior"/>
      <w:r>
        <w:t xml:space="preserve">Responsibilities for representative senior</w:t>
      </w:r>
      <w:bookmarkEnd w:id="22"/>
    </w:p>
    <w:p>
      <w:pPr>
        <w:pStyle w:val="Compact"/>
        <w:numPr>
          <w:numId w:val="1001"/>
          <w:ilvl w:val="0"/>
        </w:numPr>
      </w:pPr>
      <w:r>
        <w:t xml:space="preserve">Build sourcing strategies aligned to LOB and regional needs to achieve targets</w:t>
      </w:r>
    </w:p>
    <w:p>
      <w:pPr>
        <w:pStyle w:val="Compact"/>
        <w:numPr>
          <w:numId w:val="1001"/>
          <w:ilvl w:val="0"/>
        </w:numPr>
      </w:pPr>
      <w:r>
        <w:t xml:space="preserve">Proactively source for talent and build candidate pools for various groups</w:t>
      </w:r>
    </w:p>
    <w:p>
      <w:pPr>
        <w:pStyle w:val="Compact"/>
        <w:numPr>
          <w:numId w:val="1001"/>
          <w:ilvl w:val="0"/>
        </w:numPr>
      </w:pPr>
      <w:r>
        <w:t xml:space="preserve">Manage and control agency usage, vendor expense and cost per hire</w:t>
      </w:r>
    </w:p>
    <w:p>
      <w:pPr>
        <w:pStyle w:val="Compact"/>
        <w:numPr>
          <w:numId w:val="1001"/>
          <w:ilvl w:val="0"/>
        </w:numPr>
      </w:pPr>
      <w:r>
        <w:t xml:space="preserve">Oversight and contribution for specific work streams or projects as needed</w:t>
      </w:r>
    </w:p>
    <w:p>
      <w:pPr>
        <w:pStyle w:val="Compact"/>
        <w:numPr>
          <w:numId w:val="1001"/>
          <w:ilvl w:val="0"/>
        </w:numPr>
      </w:pPr>
      <w:r>
        <w:t xml:space="preserve">Adhere to KPIs including but not limited to, Cost per Hire, Time to Fill</w:t>
      </w:r>
    </w:p>
    <w:p>
      <w:pPr>
        <w:pStyle w:val="Compact"/>
        <w:numPr>
          <w:numId w:val="1001"/>
          <w:ilvl w:val="0"/>
        </w:numPr>
      </w:pPr>
      <w:r>
        <w:t xml:space="preserve">Provide regular updates to business executives on progress against hiring targets and other key talent acquisition initiatives</w:t>
      </w:r>
    </w:p>
    <w:p>
      <w:pPr>
        <w:pStyle w:val="Compact"/>
        <w:numPr>
          <w:numId w:val="1001"/>
          <w:ilvl w:val="0"/>
        </w:numPr>
      </w:pPr>
      <w:r>
        <w:t xml:space="preserve">Performs administrative and clerical support duties for insurance placement activities</w:t>
      </w:r>
    </w:p>
    <w:p>
      <w:pPr>
        <w:pStyle w:val="Compact"/>
        <w:numPr>
          <w:numId w:val="1001"/>
          <w:ilvl w:val="0"/>
        </w:numPr>
      </w:pPr>
      <w:r>
        <w:t xml:space="preserve">Assists in preparing proposal components including</w:t>
      </w:r>
    </w:p>
    <w:p>
      <w:pPr>
        <w:pStyle w:val="Compact"/>
        <w:numPr>
          <w:numId w:val="1001"/>
          <w:ilvl w:val="0"/>
        </w:numPr>
      </w:pPr>
      <w:r>
        <w:t xml:space="preserve">Identify and refer claims to subject matter experts or manager in a timely manner to maximize claim outcomes</w:t>
      </w:r>
    </w:p>
    <w:p>
      <w:pPr>
        <w:pStyle w:val="Compact"/>
        <w:numPr>
          <w:numId w:val="1001"/>
          <w:ilvl w:val="0"/>
        </w:numPr>
      </w:pPr>
      <w:r>
        <w:t xml:space="preserve">Provide effective and timely communication to all internal and external stakeholders regarding claim status and other inquiries such as fraud, subrogation recovery, reserve adequacy and underwriting risks</w:t>
      </w:r>
    </w:p>
    <w:p>
      <w:pPr>
        <w:pStyle w:val="Heading2"/>
      </w:pPr>
      <w:bookmarkStart w:id="23" w:name="qualifications-for-representative-senior"/>
      <w:r>
        <w:t xml:space="preserve">Qualifications for representative senior</w:t>
      </w:r>
      <w:bookmarkEnd w:id="23"/>
    </w:p>
    <w:p>
      <w:pPr>
        <w:pStyle w:val="Compact"/>
        <w:numPr>
          <w:numId w:val="1002"/>
          <w:ilvl w:val="0"/>
        </w:numPr>
      </w:pPr>
      <w:r>
        <w:t xml:space="preserve">Must have working knowledge of print operations and equipment</w:t>
      </w:r>
    </w:p>
    <w:p>
      <w:pPr>
        <w:pStyle w:val="Compact"/>
        <w:numPr>
          <w:numId w:val="1002"/>
          <w:ilvl w:val="0"/>
        </w:numPr>
      </w:pPr>
      <w:r>
        <w:t xml:space="preserve">Must be able to work with or without direct supervision</w:t>
      </w:r>
    </w:p>
    <w:p>
      <w:pPr>
        <w:pStyle w:val="Compact"/>
        <w:numPr>
          <w:numId w:val="1002"/>
          <w:ilvl w:val="0"/>
        </w:numPr>
      </w:pPr>
      <w:r>
        <w:t xml:space="preserve">Serve as the first point of contact for Banking customer service and sales inquiries</w:t>
      </w:r>
    </w:p>
    <w:p>
      <w:pPr>
        <w:pStyle w:val="Compact"/>
        <w:numPr>
          <w:numId w:val="1002"/>
          <w:ilvl w:val="0"/>
        </w:numPr>
      </w:pPr>
      <w:r>
        <w:t xml:space="preserve">Minimum of Three Years’ experience in a customer service, sales, or related occupation</w:t>
      </w:r>
    </w:p>
    <w:p>
      <w:pPr>
        <w:pStyle w:val="Compact"/>
        <w:numPr>
          <w:numId w:val="1002"/>
          <w:ilvl w:val="0"/>
        </w:numPr>
      </w:pPr>
      <w:r>
        <w:t xml:space="preserve">Some undergraduate experience preferred</w:t>
      </w:r>
    </w:p>
    <w:p>
      <w:pPr>
        <w:pStyle w:val="Compact"/>
        <w:numPr>
          <w:numId w:val="1002"/>
          <w:ilvl w:val="0"/>
        </w:numPr>
      </w:pPr>
      <w:r>
        <w:t xml:space="preserve">Some Financial Services Experience strongly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resentative-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resentative-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2021-10-28T13:24:40Z</dcterms:created>
  <dcterms:modified xsi:type="dcterms:W3CDTF">2021-10-28T13:24:40Z</dcterms:modified>
</cp:coreProperties>
</file>