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https://www.velvetjobs.com/job-descriptions/reporting-consultant</w:t>
        </w:r>
      </w:hyperlink>
    </w:p>
    <w:p>
      <w:pPr>
        <w:pStyle w:val="Heading1"/>
      </w:pPr>
      <w:bookmarkStart w:id="21" w:name="example-of-reporting-consultant-job-description"/>
      <w:r>
        <w:t xml:space="preserve">Example of Reporting Consultant Job Description</w:t>
      </w:r>
      <w:bookmarkEnd w:id="21"/>
    </w:p>
    <w:p>
      <w:pPr>
        <w:pStyle w:val="Compact"/>
      </w:pPr>
      <w:r>
        <w:t xml:space="preserve">Our company is growing rapidly and is hiring for a reporting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consultant"/>
      <w:r>
        <w:t xml:space="preserve">Responsibilities for reporting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ad hoc reports on a regular basis for multiple levels of management</w:t>
      </w:r>
    </w:p>
    <w:p>
      <w:pPr>
        <w:pStyle w:val="Compact"/>
        <w:numPr>
          <w:numId w:val="1001"/>
          <w:ilvl w:val="0"/>
        </w:numPr>
      </w:pPr>
      <w:r>
        <w:t xml:space="preserve">Collect and combine data from multiple sources</w:t>
      </w:r>
    </w:p>
    <w:p>
      <w:pPr>
        <w:pStyle w:val="Compact"/>
        <w:numPr>
          <w:numId w:val="1001"/>
          <w:ilvl w:val="0"/>
        </w:numPr>
      </w:pPr>
      <w:r>
        <w:t xml:space="preserve">Convert data to actionable reports, draw conclusions and make relative comparisons</w:t>
      </w:r>
    </w:p>
    <w:p>
      <w:pPr>
        <w:pStyle w:val="Compact"/>
        <w:numPr>
          <w:numId w:val="1001"/>
          <w:ilvl w:val="0"/>
        </w:numPr>
      </w:pPr>
      <w:r>
        <w:t xml:space="preserve">Translate business questions into precise queries</w:t>
      </w:r>
    </w:p>
    <w:p>
      <w:pPr>
        <w:pStyle w:val="Compact"/>
        <w:numPr>
          <w:numId w:val="1001"/>
          <w:ilvl w:val="0"/>
        </w:numPr>
      </w:pPr>
      <w:r>
        <w:t xml:space="preserve">With applicable guidance, provide verbal/written communications to clients regarding 5500 process</w:t>
      </w:r>
    </w:p>
    <w:p>
      <w:pPr>
        <w:pStyle w:val="Compact"/>
        <w:numPr>
          <w:numId w:val="1001"/>
          <w:ilvl w:val="0"/>
        </w:numPr>
      </w:pPr>
      <w:r>
        <w:t xml:space="preserve">Analyze and prepare interpretations of data to develop conclusions and make recommendations that influence business outcomes</w:t>
      </w:r>
    </w:p>
    <w:p>
      <w:pPr>
        <w:pStyle w:val="Compact"/>
        <w:numPr>
          <w:numId w:val="1001"/>
          <w:ilvl w:val="0"/>
        </w:numPr>
      </w:pPr>
      <w:r>
        <w:t xml:space="preserve">Participate in developing and interpreting financial accounting policies and SEC requirements</w:t>
      </w:r>
    </w:p>
    <w:p>
      <w:pPr>
        <w:pStyle w:val="Compact"/>
        <w:numPr>
          <w:numId w:val="1001"/>
          <w:ilvl w:val="0"/>
        </w:numPr>
      </w:pPr>
      <w:r>
        <w:t xml:space="preserve">Represent the Risk Disclosures team on prudential regulatory change initiatives</w:t>
      </w:r>
    </w:p>
    <w:p>
      <w:pPr>
        <w:pStyle w:val="Compact"/>
        <w:numPr>
          <w:numId w:val="1001"/>
          <w:ilvl w:val="0"/>
        </w:numPr>
      </w:pPr>
      <w:r>
        <w:t xml:space="preserve">Support work to respond to regulatory reporting change emanating from engagement with the ABA, APRA and the Basel Committee</w:t>
      </w:r>
    </w:p>
    <w:p>
      <w:pPr>
        <w:pStyle w:val="Compact"/>
        <w:numPr>
          <w:numId w:val="1001"/>
          <w:ilvl w:val="0"/>
        </w:numPr>
      </w:pPr>
      <w:r>
        <w:t xml:space="preserve">Manage a schedule of risk-related regulatory reporting and returns, supported by assigned team members</w:t>
      </w:r>
    </w:p>
    <w:p>
      <w:pPr>
        <w:pStyle w:val="Heading2"/>
      </w:pPr>
      <w:bookmarkStart w:id="23" w:name="qualifications-for-reporting-consultant"/>
      <w:r>
        <w:t xml:space="preserve">Qualifications for reporting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relevant technical areas</w:t>
      </w:r>
    </w:p>
    <w:p>
      <w:pPr>
        <w:pStyle w:val="Compact"/>
        <w:numPr>
          <w:numId w:val="1002"/>
          <w:ilvl w:val="0"/>
        </w:numPr>
      </w:pPr>
      <w:r>
        <w:t xml:space="preserve">Effective communication skills to effectively discuss reporting measures and key findings from analytics</w:t>
      </w:r>
    </w:p>
    <w:p>
      <w:pPr>
        <w:pStyle w:val="Compact"/>
        <w:numPr>
          <w:numId w:val="1002"/>
          <w:ilvl w:val="0"/>
        </w:numPr>
      </w:pPr>
      <w:r>
        <w:t xml:space="preserve">Must be able to multi-task, manage multiple projects, and meet tight deadlines</w:t>
      </w:r>
    </w:p>
    <w:p>
      <w:pPr>
        <w:pStyle w:val="Compact"/>
        <w:numPr>
          <w:numId w:val="1002"/>
          <w:ilvl w:val="0"/>
        </w:numPr>
      </w:pPr>
      <w:r>
        <w:t xml:space="preserve">Comfortable learning new technical tools to meet growing business needs</w:t>
      </w:r>
    </w:p>
    <w:p>
      <w:pPr>
        <w:pStyle w:val="Compact"/>
        <w:numPr>
          <w:numId w:val="1002"/>
          <w:ilvl w:val="0"/>
        </w:numPr>
      </w:pPr>
      <w:r>
        <w:t xml:space="preserve">Ability to perform in a changing and growing environment</w:t>
      </w:r>
    </w:p>
    <w:p>
      <w:pPr>
        <w:pStyle w:val="Compact"/>
        <w:numPr>
          <w:numId w:val="1002"/>
          <w:ilvl w:val="0"/>
        </w:numPr>
      </w:pPr>
      <w:r>
        <w:t xml:space="preserve">High level of attention detail and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2021-10-28T13:14:12Z</dcterms:created>
  <dcterms:modified xsi:type="dcterms:W3CDTF">2021-10-28T13:14:12Z</dcterms:modified>
</cp:coreProperties>
</file>