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https://www.velvetjobs.com/job-descriptions/reporting-accounting-manager</w:t>
        </w:r>
      </w:hyperlink>
    </w:p>
    <w:p>
      <w:pPr>
        <w:pStyle w:val="Heading1"/>
      </w:pPr>
      <w:bookmarkStart w:id="21" w:name="example-of-reporting-accounting-manager-job-description"/>
      <w:r>
        <w:t xml:space="preserve">Example of Reporting &amp; Accounting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reporting &amp; accounting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ing-accounting-manager"/>
      <w:r>
        <w:t xml:space="preserve">Responsibilities for reporting &amp;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SEC filing including annual and quarterly reports, forms and correspondence by ensuring accuracy of data presented</w:t>
      </w:r>
    </w:p>
    <w:p>
      <w:pPr>
        <w:pStyle w:val="Compact"/>
        <w:numPr>
          <w:numId w:val="1001"/>
          <w:ilvl w:val="0"/>
        </w:numPr>
      </w:pPr>
      <w:r>
        <w:t xml:space="preserve">Liaison with external auditors, external and internal legal counsel and other internal reporting stakeholders on SEC reporting matters</w:t>
      </w:r>
    </w:p>
    <w:p>
      <w:pPr>
        <w:pStyle w:val="Compact"/>
        <w:numPr>
          <w:numId w:val="1001"/>
          <w:ilvl w:val="0"/>
        </w:numPr>
      </w:pPr>
      <w:r>
        <w:t xml:space="preserve">Assist in establishing an internal audit function ensuring appropriate design and operation of controls</w:t>
      </w:r>
    </w:p>
    <w:p>
      <w:pPr>
        <w:pStyle w:val="Compact"/>
        <w:numPr>
          <w:numId w:val="1001"/>
          <w:ilvl w:val="0"/>
        </w:numPr>
      </w:pPr>
      <w:r>
        <w:t xml:space="preserve">Expand the existing accounting policy manual and ensure it adequately addresses changes to the company’s operations and changes in authoritative guidance</w:t>
      </w:r>
    </w:p>
    <w:p>
      <w:pPr>
        <w:pStyle w:val="Compact"/>
        <w:numPr>
          <w:numId w:val="1001"/>
          <w:ilvl w:val="0"/>
        </w:numPr>
      </w:pPr>
      <w:r>
        <w:t xml:space="preserve">Coordinate quarterly reviews and annual process with the company’s external auditor</w:t>
      </w:r>
    </w:p>
    <w:p>
      <w:pPr>
        <w:pStyle w:val="Compact"/>
        <w:numPr>
          <w:numId w:val="1001"/>
          <w:ilvl w:val="0"/>
        </w:numPr>
      </w:pPr>
      <w:r>
        <w:t xml:space="preserve">Develop the team through PDP process (70-20-10), with the focus on coaching, feedback and participation in different projects in line with Functional Activity Blueprint (FAB), such as strategic cost management (SCM), integration to C@MTT, OneNAV implementation, new geographies coverage (Belarus, Kazakhstan, ), local production of WET support</w:t>
      </w:r>
    </w:p>
    <w:p>
      <w:pPr>
        <w:pStyle w:val="Compact"/>
        <w:numPr>
          <w:numId w:val="1001"/>
          <w:ilvl w:val="0"/>
        </w:numPr>
      </w:pPr>
      <w:r>
        <w:t xml:space="preserve">You drive organizational and process transformations the implementation of a global SAP template in the area of General Ledger Accounting, Asset accounting and Indirect Taxation</w:t>
      </w:r>
    </w:p>
    <w:p>
      <w:pPr>
        <w:pStyle w:val="Compact"/>
        <w:numPr>
          <w:numId w:val="1001"/>
          <w:ilvl w:val="0"/>
        </w:numPr>
      </w:pPr>
      <w:r>
        <w:t xml:space="preserve">Drive accounting policy training and standardization throughout the company by leading the accounting policy team</w:t>
      </w:r>
    </w:p>
    <w:p>
      <w:pPr>
        <w:pStyle w:val="Compact"/>
        <w:numPr>
          <w:numId w:val="1001"/>
          <w:ilvl w:val="0"/>
        </w:numPr>
      </w:pPr>
      <w:r>
        <w:t xml:space="preserve">Participate in Leadership Development Program initiatives, including mentoring, training and recruiting talent</w:t>
      </w:r>
    </w:p>
    <w:p>
      <w:pPr>
        <w:pStyle w:val="Compact"/>
        <w:numPr>
          <w:numId w:val="1001"/>
          <w:ilvl w:val="0"/>
        </w:numPr>
      </w:pPr>
      <w:r>
        <w:t xml:space="preserve">Support in the strategic vision of the function, ensuring alignment with strategy and communicate to applicable staff and key customers</w:t>
      </w:r>
    </w:p>
    <w:p>
      <w:pPr>
        <w:pStyle w:val="Heading2"/>
      </w:pPr>
      <w:bookmarkStart w:id="23" w:name="qualifications-for-reporting-accounting-manager"/>
      <w:r>
        <w:t xml:space="preserve">Qualifications for reporting &amp;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in all Microsoft Office applications, including Word, Excel (Pivot table creation and function knowledge) and Access</w:t>
      </w:r>
    </w:p>
    <w:p>
      <w:pPr>
        <w:pStyle w:val="Compact"/>
        <w:numPr>
          <w:numId w:val="1002"/>
          <w:ilvl w:val="0"/>
        </w:numPr>
      </w:pPr>
      <w:r>
        <w:t xml:space="preserve">CPA (Fin</w:t>
      </w:r>
    </w:p>
    <w:p>
      <w:pPr>
        <w:pStyle w:val="Compact"/>
        <w:numPr>
          <w:numId w:val="1002"/>
          <w:ilvl w:val="0"/>
        </w:numPr>
      </w:pPr>
      <w:r>
        <w:t xml:space="preserve">Experience in A/P, A/R, Credit/Collections, Rev</w:t>
      </w:r>
    </w:p>
    <w:p>
      <w:pPr>
        <w:pStyle w:val="Compact"/>
        <w:numPr>
          <w:numId w:val="1002"/>
          <w:ilvl w:val="0"/>
        </w:numPr>
      </w:pPr>
      <w:r>
        <w:t xml:space="preserve">Collaborate closely with team and field locations to ensure continuous improvement of the closing process</w:t>
      </w:r>
    </w:p>
    <w:p>
      <w:pPr>
        <w:pStyle w:val="Compact"/>
        <w:numPr>
          <w:numId w:val="1002"/>
          <w:ilvl w:val="0"/>
        </w:numPr>
      </w:pPr>
      <w:r>
        <w:t xml:space="preserve">Occasional local and long distance travel may be required</w:t>
      </w:r>
    </w:p>
    <w:p>
      <w:pPr>
        <w:pStyle w:val="Compact"/>
        <w:numPr>
          <w:numId w:val="1002"/>
          <w:ilvl w:val="0"/>
        </w:numPr>
      </w:pPr>
      <w:r>
        <w:t xml:space="preserve">Language skills in Mandarin or Japanese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2021-10-28T13:27:05Z</dcterms:created>
  <dcterms:modified xsi:type="dcterms:W3CDTF">2021-10-28T13:27:05Z</dcterms:modified>
</cp:coreProperties>
</file>