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https://www.velvetjobs.com/job-descriptions/reporting-accounting-manager</w:t>
        </w:r>
      </w:hyperlink>
    </w:p>
    <w:p>
      <w:pPr>
        <w:pStyle w:val="Heading1"/>
      </w:pPr>
      <w:bookmarkStart w:id="21" w:name="example-of-reporting-accounting-manager-job-description"/>
      <w:r>
        <w:t xml:space="preserve">Example of Reporting &amp; Accounting Manager Job Description</w:t>
      </w:r>
      <w:bookmarkEnd w:id="21"/>
    </w:p>
    <w:p>
      <w:pPr>
        <w:pStyle w:val="Compact"/>
      </w:pPr>
      <w:r>
        <w:t xml:space="preserve">Our growing company is looking to fill the role of reporting &amp; accounting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orting-accounting-manager"/>
      <w:r>
        <w:t xml:space="preserve">Responsibilities for reporting &amp; accounting manager</w:t>
      </w:r>
      <w:bookmarkEnd w:id="22"/>
    </w:p>
    <w:p>
      <w:pPr>
        <w:pStyle w:val="Compact"/>
        <w:numPr>
          <w:numId w:val="1001"/>
          <w:ilvl w:val="0"/>
        </w:numPr>
      </w:pPr>
      <w:r>
        <w:t xml:space="preserve">Quarterly SEC financial reporting preparation, including financial statements, footnotes and management discussion and analysis and all external reporting requirements required by GAAP and the SEC, including 10K, 10-Q, and 8-K, other prospectus and registration filings</w:t>
      </w:r>
    </w:p>
    <w:p>
      <w:pPr>
        <w:pStyle w:val="Compact"/>
        <w:numPr>
          <w:numId w:val="1001"/>
          <w:ilvl w:val="0"/>
        </w:numPr>
      </w:pPr>
      <w:r>
        <w:t xml:space="preserve">Manage the group’s technical research process for proposed accounting pronouncements and SEC regulations</w:t>
      </w:r>
    </w:p>
    <w:p>
      <w:pPr>
        <w:pStyle w:val="Compact"/>
        <w:numPr>
          <w:numId w:val="1001"/>
          <w:ilvl w:val="0"/>
        </w:numPr>
      </w:pPr>
      <w:r>
        <w:t xml:space="preserve">Reviewing XBRL tagging in SEC filings</w:t>
      </w:r>
    </w:p>
    <w:p>
      <w:pPr>
        <w:pStyle w:val="Compact"/>
        <w:numPr>
          <w:numId w:val="1001"/>
          <w:ilvl w:val="0"/>
        </w:numPr>
      </w:pPr>
      <w:r>
        <w:t xml:space="preserve">Drive and monitor improvements to sustain a highly effective and efficient accounting and reporting process</w:t>
      </w:r>
    </w:p>
    <w:p>
      <w:pPr>
        <w:pStyle w:val="Compact"/>
        <w:numPr>
          <w:numId w:val="1001"/>
          <w:ilvl w:val="0"/>
        </w:numPr>
      </w:pPr>
      <w:r>
        <w:t xml:space="preserve">Review of annual report on Form 10-K, quarterly reports on Form 10-Q, current reports on Form 8-K and any other financial filings as required by the SEC</w:t>
      </w:r>
    </w:p>
    <w:p>
      <w:pPr>
        <w:pStyle w:val="Compact"/>
        <w:numPr>
          <w:numId w:val="1001"/>
          <w:ilvl w:val="0"/>
        </w:numPr>
      </w:pPr>
      <w:r>
        <w:t xml:space="preserve">Be the go-to person for technical accounting related items</w:t>
      </w:r>
    </w:p>
    <w:p>
      <w:pPr>
        <w:pStyle w:val="Compact"/>
        <w:numPr>
          <w:numId w:val="1001"/>
          <w:ilvl w:val="0"/>
        </w:numPr>
      </w:pPr>
      <w:r>
        <w:t xml:space="preserve">Oversight of BCG's global accounting policies</w:t>
      </w:r>
    </w:p>
    <w:p>
      <w:pPr>
        <w:pStyle w:val="Compact"/>
        <w:numPr>
          <w:numId w:val="1001"/>
          <w:ilvl w:val="0"/>
        </w:numPr>
      </w:pPr>
      <w:r>
        <w:t xml:space="preserve">Responsible for delivery of consolidation and cash flow solutions as an individual contributor within the Controlling &amp; Reporting accounting organization, typically addressing complex, unique and/or challenging issues</w:t>
      </w:r>
    </w:p>
    <w:p>
      <w:pPr>
        <w:pStyle w:val="Compact"/>
        <w:numPr>
          <w:numId w:val="1001"/>
          <w:ilvl w:val="0"/>
        </w:numPr>
      </w:pPr>
      <w:r>
        <w:t xml:space="preserve">Establish world-class external reporting and accounting policy organization for rapidly growing global organization initially supported by a senior reporting analyst</w:t>
      </w:r>
    </w:p>
    <w:p>
      <w:pPr>
        <w:pStyle w:val="Compact"/>
        <w:numPr>
          <w:numId w:val="1001"/>
          <w:ilvl w:val="0"/>
        </w:numPr>
      </w:pPr>
      <w:r>
        <w:t xml:space="preserve">Provide leadership on cross functional tasks related to financial reporting and analysis including monthly budget variance analysis</w:t>
      </w:r>
    </w:p>
    <w:p>
      <w:pPr>
        <w:pStyle w:val="Heading2"/>
      </w:pPr>
      <w:bookmarkStart w:id="23" w:name="qualifications-for-reporting-accounting-manager"/>
      <w:r>
        <w:t xml:space="preserve">Qualifications for reporting &amp; accounting manager</w:t>
      </w:r>
      <w:bookmarkEnd w:id="23"/>
    </w:p>
    <w:p>
      <w:pPr>
        <w:pStyle w:val="Compact"/>
        <w:numPr>
          <w:numId w:val="1002"/>
          <w:ilvl w:val="0"/>
        </w:numPr>
      </w:pPr>
      <w:r>
        <w:t xml:space="preserve">The ability to establish and maintain effective relationships with management, external auditors and other control partners to analyze business risks and controls</w:t>
      </w:r>
    </w:p>
    <w:p>
      <w:pPr>
        <w:pStyle w:val="Compact"/>
        <w:numPr>
          <w:numId w:val="1002"/>
          <w:ilvl w:val="0"/>
        </w:numPr>
      </w:pPr>
      <w:r>
        <w:t xml:space="preserve">Demonstrated ability to effectively and confidently discuss issues with management and develop business-focused recommendations to strengthen controls is essential</w:t>
      </w:r>
    </w:p>
    <w:p>
      <w:pPr>
        <w:pStyle w:val="Compact"/>
        <w:numPr>
          <w:numId w:val="1002"/>
          <w:ilvl w:val="0"/>
        </w:numPr>
      </w:pPr>
      <w:r>
        <w:t xml:space="preserve">Advanced skills in Excel and Word required</w:t>
      </w:r>
    </w:p>
    <w:p>
      <w:pPr>
        <w:pStyle w:val="Compact"/>
        <w:numPr>
          <w:numId w:val="1002"/>
          <w:ilvl w:val="0"/>
        </w:numPr>
      </w:pPr>
      <w:r>
        <w:t xml:space="preserve">High level or proficiency in Microsoft excel</w:t>
      </w:r>
    </w:p>
    <w:p>
      <w:pPr>
        <w:pStyle w:val="Compact"/>
        <w:numPr>
          <w:numId w:val="1002"/>
          <w:ilvl w:val="0"/>
        </w:numPr>
      </w:pPr>
      <w:r>
        <w:t xml:space="preserve">Strong tax accounting technical skills, business acumen, analytical thinker, detail orientated</w:t>
      </w:r>
    </w:p>
    <w:p>
      <w:pPr>
        <w:pStyle w:val="Compact"/>
        <w:numPr>
          <w:numId w:val="1002"/>
          <w:ilvl w:val="0"/>
        </w:numPr>
      </w:pPr>
      <w:r>
        <w:t xml:space="preserve">Self-motivated with ability to work in a fast paced environment, excellent organizational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ing-accoun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ing-accoun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2021-10-28T13:15:11Z</dcterms:created>
  <dcterms:modified xsi:type="dcterms:W3CDTF">2021-10-28T13:15:11Z</dcterms:modified>
</cp:coreProperties>
</file>